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A9A0B"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EXODUS CHAPTER THREE</w:t>
      </w:r>
    </w:p>
    <w:p w14:paraId="4414500B"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THE REVELATION TO MOSES AT THE BUSH</w:t>
      </w:r>
    </w:p>
    <w:p w14:paraId="5A4F8ABD"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i/>
          <w:iCs/>
          <w:color w:val="2B353B"/>
          <w:sz w:val="27"/>
          <w:szCs w:val="27"/>
        </w:rPr>
        <w:t>The record now moves on a further forty years (Acts 7:30). Rameses is dead, and the Pharaoh on the throne is his son, Merneptah. He is an obstinate and vain despot, with the habit of claiming the achievements of others as his own. Under this inefficient but stubborn tyrant, the Hebrews find their oppression intensified, and their sufferings more bitter. Meanwhile, in the wilderness, Moses continues to tend his sheep, enduring the solitary life of a shepherd. The time arrives, however, when God decides to move. Moses is attracted by the stupendous miracle of a burning bush that is not consumed, and hears the voice of the angel proclaiming the purpose of God. The divine revelation in regard to the Name of God is declared, and Moses is commissioned to return to Egypt to deliver His people.</w:t>
      </w:r>
    </w:p>
    <w:p w14:paraId="388A5F35" w14:textId="68EDC833"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noProof/>
          <w:color w:val="2B353B"/>
          <w:sz w:val="27"/>
          <w:szCs w:val="27"/>
        </w:rPr>
        <w:drawing>
          <wp:inline distT="0" distB="0" distL="0" distR="0" wp14:anchorId="76651E63" wp14:editId="58CDC43A">
            <wp:extent cx="2324100" cy="2057400"/>
            <wp:effectExtent l="0" t="0" r="0" b="0"/>
            <wp:docPr id="1927088463" name="Picture 11" descr="The revelation to Moses at the bu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revelation to Moses at the bus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4100" cy="2057400"/>
                    </a:xfrm>
                    <a:prstGeom prst="rect">
                      <a:avLst/>
                    </a:prstGeom>
                    <a:noFill/>
                    <a:ln>
                      <a:noFill/>
                    </a:ln>
                  </pic:spPr>
                </pic:pic>
              </a:graphicData>
            </a:graphic>
          </wp:inline>
        </w:drawing>
      </w:r>
      <w:r w:rsidRPr="00191444">
        <w:rPr>
          <w:rFonts w:ascii="Lora" w:eastAsia="Times New Roman" w:hAnsi="Lora"/>
          <w:color w:val="2B353B"/>
          <w:sz w:val="27"/>
          <w:szCs w:val="27"/>
        </w:rPr>
        <w:br/>
        <w:t> </w:t>
      </w:r>
    </w:p>
    <w:p w14:paraId="2F735955"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God Reveals Himself At The Bush — vv. 1-6.</w:t>
      </w:r>
    </w:p>
    <w:p w14:paraId="7736ECFD"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i/>
          <w:iCs/>
          <w:color w:val="2B353B"/>
          <w:sz w:val="27"/>
          <w:szCs w:val="27"/>
        </w:rPr>
        <w:t>Moses is attracted to the sign of a burning bush that is not consumed, and is commanded by the angel to humble him</w:t>
      </w:r>
      <w:r w:rsidRPr="00191444">
        <w:rPr>
          <w:rFonts w:ascii="Lora" w:eastAsia="Times New Roman" w:hAnsi="Lora"/>
          <w:i/>
          <w:iCs/>
          <w:color w:val="2B353B"/>
          <w:sz w:val="27"/>
          <w:szCs w:val="27"/>
        </w:rPr>
        <w:softHyphen/>
        <w:t>self in view of an impending revelation.</w:t>
      </w:r>
    </w:p>
    <w:p w14:paraId="112EA152"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VERSE 1</w:t>
      </w:r>
    </w:p>
    <w:p w14:paraId="44EF808F"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"Now Moses kept the flock of Jethro his father in law, the priest of Midian" </w:t>
      </w:r>
      <w:r w:rsidRPr="00191444">
        <w:rPr>
          <w:rFonts w:ascii="Lora" w:eastAsia="Times New Roman" w:hAnsi="Lora"/>
          <w:color w:val="2B353B"/>
          <w:sz w:val="27"/>
          <w:szCs w:val="27"/>
        </w:rPr>
        <w:t xml:space="preserve">— Moses had become a shepherd, and the training was valuable, for it taught him the need of patience and care in leadership. It prepared him for the shepherding work to which he was about to be called in regard to his people in Egypt. The term "father-in-law" </w:t>
      </w:r>
      <w:r w:rsidRPr="00191444">
        <w:rPr>
          <w:rFonts w:ascii="Lora" w:eastAsia="Times New Roman" w:hAnsi="Lora"/>
          <w:color w:val="2B353B"/>
          <w:sz w:val="27"/>
          <w:szCs w:val="27"/>
        </w:rPr>
        <w:lastRenderedPageBreak/>
        <w:t>is </w:t>
      </w:r>
      <w:r w:rsidRPr="00191444">
        <w:rPr>
          <w:rFonts w:ascii="Lora" w:eastAsia="Times New Roman" w:hAnsi="Lora"/>
          <w:i/>
          <w:iCs/>
          <w:color w:val="2B353B"/>
          <w:sz w:val="27"/>
          <w:szCs w:val="27"/>
        </w:rPr>
        <w:t>chathan </w:t>
      </w:r>
      <w:r w:rsidRPr="00191444">
        <w:rPr>
          <w:rFonts w:ascii="Lora" w:eastAsia="Times New Roman" w:hAnsi="Lora"/>
          <w:color w:val="2B353B"/>
          <w:sz w:val="27"/>
          <w:szCs w:val="27"/>
        </w:rPr>
        <w:t>in Hebrew, and comes from a root signifying </w:t>
      </w:r>
      <w:r w:rsidRPr="00191444">
        <w:rPr>
          <w:rFonts w:ascii="Lora" w:eastAsia="Times New Roman" w:hAnsi="Lora"/>
          <w:i/>
          <w:iCs/>
          <w:color w:val="2B353B"/>
          <w:sz w:val="27"/>
          <w:szCs w:val="27"/>
        </w:rPr>
        <w:t>to give away, </w:t>
      </w:r>
      <w:r w:rsidRPr="00191444">
        <w:rPr>
          <w:rFonts w:ascii="Lora" w:eastAsia="Times New Roman" w:hAnsi="Lora"/>
          <w:color w:val="2B353B"/>
          <w:sz w:val="27"/>
          <w:szCs w:val="27"/>
        </w:rPr>
        <w:t>and thus a relative by marriage. The same term is rendered "husband" in ch. 4:25.</w:t>
      </w:r>
    </w:p>
    <w:p w14:paraId="3323C983"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he led the flock to the back</w:t>
      </w:r>
      <w:r w:rsidRPr="00191444">
        <w:rPr>
          <w:rFonts w:ascii="Lora" w:eastAsia="Times New Roman" w:hAnsi="Lora"/>
          <w:b/>
          <w:bCs/>
          <w:color w:val="2B353B"/>
          <w:sz w:val="27"/>
          <w:szCs w:val="27"/>
        </w:rPr>
        <w:softHyphen/>
        <w:t>side of the desert" </w:t>
      </w:r>
      <w:r w:rsidRPr="00191444">
        <w:rPr>
          <w:rFonts w:ascii="Lora" w:eastAsia="Times New Roman" w:hAnsi="Lora"/>
          <w:color w:val="2B353B"/>
          <w:sz w:val="27"/>
          <w:szCs w:val="27"/>
        </w:rPr>
        <w:t>— The "backside" would be towards the west. This was an appropriate place for the tremendous reve</w:t>
      </w:r>
      <w:r w:rsidRPr="00191444">
        <w:rPr>
          <w:rFonts w:ascii="Lora" w:eastAsia="Times New Roman" w:hAnsi="Lora"/>
          <w:color w:val="2B353B"/>
          <w:sz w:val="27"/>
          <w:szCs w:val="27"/>
        </w:rPr>
        <w:softHyphen/>
        <w:t>lation to be given. The pastoral life is both peaceful and elevating, and Moses apparently enjoyed a peace of mind as he medi</w:t>
      </w:r>
      <w:r w:rsidRPr="00191444">
        <w:rPr>
          <w:rFonts w:ascii="Lora" w:eastAsia="Times New Roman" w:hAnsi="Lora"/>
          <w:color w:val="2B353B"/>
          <w:sz w:val="27"/>
          <w:szCs w:val="27"/>
        </w:rPr>
        <w:softHyphen/>
        <w:t>tated upon the things of God. The lonely desert was well calculated to draw him closer to God. Rawlinson comments, "All around is stillness. Great bare mountains, scarred and seamed, raise their bald heads into the azure sky, casting broad shadows at morn and eve over the plains or valleys at the base, at noonday searched and scorched by the almost vertical sun, which penetrates into every recess and spreads everywhere a glare of quivering light, except where some overhanging rock casts a grateful but scanty shade. The herbage in the valleys and plains is short, but sweet and nourishing. Trees are rare; but low shrubs and bushes, chiefly camel-thorn and acacia, abound; while here and there a clump, or even a grove, of palms afford the eyes a welcome variety."</w:t>
      </w:r>
    </w:p>
    <w:p w14:paraId="7EF67F14"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The wild peaks of the granite moun</w:t>
      </w:r>
      <w:r w:rsidRPr="00191444">
        <w:rPr>
          <w:rFonts w:ascii="Lora" w:eastAsia="Times New Roman" w:hAnsi="Lora"/>
          <w:color w:val="2B353B"/>
          <w:sz w:val="27"/>
          <w:szCs w:val="27"/>
        </w:rPr>
        <w:softHyphen/>
        <w:t>tains are both grand and awe-inspiring. Mount Horeb itself rises suddenly like a huge altar of red granite before a wide plain. It seems as though the area has been reserved of God for the purpose of special revelations to His creatures.</w:t>
      </w:r>
    </w:p>
    <w:p w14:paraId="51760FF6" w14:textId="1C20B658" w:rsidR="00191444" w:rsidRPr="00191444" w:rsidRDefault="00191444" w:rsidP="00191444">
      <w:pPr>
        <w:widowControl/>
        <w:autoSpaceDE/>
        <w:autoSpaceDN/>
        <w:adjustRightInd/>
        <w:rPr>
          <w:rFonts w:eastAsia="Times New Roman"/>
          <w:sz w:val="24"/>
          <w:szCs w:val="24"/>
        </w:rPr>
      </w:pPr>
      <w:r w:rsidRPr="00191444">
        <w:rPr>
          <w:rFonts w:eastAsia="Times New Roman"/>
          <w:noProof/>
          <w:sz w:val="24"/>
          <w:szCs w:val="24"/>
        </w:rPr>
        <w:lastRenderedPageBreak/>
        <w:drawing>
          <wp:inline distT="0" distB="0" distL="0" distR="0" wp14:anchorId="204BB6D9" wp14:editId="6BC2681B">
            <wp:extent cx="4610100" cy="4762500"/>
            <wp:effectExtent l="0" t="0" r="0" b="0"/>
            <wp:docPr id="1325321865" name="Picture 10" descr="A black and white photo of a mountain 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321865" name="Picture 10" descr="A black and white photo of a mountain rang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10100" cy="4762500"/>
                    </a:xfrm>
                    <a:prstGeom prst="rect">
                      <a:avLst/>
                    </a:prstGeom>
                    <a:noFill/>
                    <a:ln>
                      <a:noFill/>
                    </a:ln>
                  </pic:spPr>
                </pic:pic>
              </a:graphicData>
            </a:graphic>
          </wp:inline>
        </w:drawing>
      </w:r>
    </w:p>
    <w:p w14:paraId="394F2736"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came to the mountain of God, </w:t>
      </w:r>
      <w:r w:rsidRPr="00191444">
        <w:rPr>
          <w:rFonts w:ascii="Lora" w:eastAsia="Times New Roman" w:hAnsi="Lora"/>
          <w:b/>
          <w:bCs/>
          <w:i/>
          <w:iCs/>
          <w:color w:val="2B353B"/>
          <w:sz w:val="27"/>
          <w:szCs w:val="27"/>
        </w:rPr>
        <w:t>even </w:t>
      </w:r>
      <w:r w:rsidRPr="00191444">
        <w:rPr>
          <w:rFonts w:ascii="Lora" w:eastAsia="Times New Roman" w:hAnsi="Lora"/>
          <w:b/>
          <w:bCs/>
          <w:color w:val="2B353B"/>
          <w:sz w:val="27"/>
          <w:szCs w:val="27"/>
        </w:rPr>
        <w:t>to Horeb" </w:t>
      </w:r>
      <w:r w:rsidRPr="00191444">
        <w:rPr>
          <w:rFonts w:ascii="Lora" w:eastAsia="Times New Roman" w:hAnsi="Lora"/>
          <w:color w:val="2B353B"/>
          <w:sz w:val="27"/>
          <w:szCs w:val="27"/>
        </w:rPr>
        <w:t>—Horeb signifies </w:t>
      </w:r>
      <w:r w:rsidRPr="00191444">
        <w:rPr>
          <w:rFonts w:ascii="Lora" w:eastAsia="Times New Roman" w:hAnsi="Lora"/>
          <w:i/>
          <w:iCs/>
          <w:color w:val="2B353B"/>
          <w:sz w:val="27"/>
          <w:szCs w:val="27"/>
        </w:rPr>
        <w:t>desola</w:t>
      </w:r>
      <w:r w:rsidRPr="00191444">
        <w:rPr>
          <w:rFonts w:ascii="Lora" w:eastAsia="Times New Roman" w:hAnsi="Lora"/>
          <w:i/>
          <w:iCs/>
          <w:color w:val="2B353B"/>
          <w:sz w:val="27"/>
          <w:szCs w:val="27"/>
        </w:rPr>
        <w:softHyphen/>
        <w:t>tion. </w:t>
      </w:r>
      <w:r w:rsidRPr="00191444">
        <w:rPr>
          <w:rFonts w:ascii="Lora" w:eastAsia="Times New Roman" w:hAnsi="Lora"/>
          <w:color w:val="2B353B"/>
          <w:sz w:val="27"/>
          <w:szCs w:val="27"/>
        </w:rPr>
        <w:t>It is at the northwestern end of a five-kilometre plateau dominated by two peaks, at the southeastern end of which is Sinai. Horeb and Sinai, therefore, are two distinct mountains. Horeb is named "the mount of God" (ch. 3:1; 4:27; 24:13; 1Kings 19:8), a description never given to Sinai. The mount called </w:t>
      </w:r>
      <w:r w:rsidRPr="00191444">
        <w:rPr>
          <w:rFonts w:ascii="Lora" w:eastAsia="Times New Roman" w:hAnsi="Lora"/>
          <w:i/>
          <w:iCs/>
          <w:color w:val="2B353B"/>
          <w:sz w:val="27"/>
          <w:szCs w:val="27"/>
        </w:rPr>
        <w:t>Ras Sufsafeh </w:t>
      </w:r>
      <w:r w:rsidRPr="00191444">
        <w:rPr>
          <w:rFonts w:ascii="Lora" w:eastAsia="Times New Roman" w:hAnsi="Lora"/>
          <w:color w:val="2B353B"/>
          <w:sz w:val="27"/>
          <w:szCs w:val="27"/>
        </w:rPr>
        <w:t>has been identified as Horeb. It rises abruptly from a wide plain, and answers to all the requirements of Scripture concerning the mount from where Yahweh spoke to the people. See notes on chapter 19.</w:t>
      </w:r>
    </w:p>
    <w:p w14:paraId="2CA00A1A"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VERSE 2</w:t>
      </w:r>
    </w:p>
    <w:p w14:paraId="12B045DD"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the angel of Yahweh appeared unto him" </w:t>
      </w:r>
      <w:r w:rsidRPr="00191444">
        <w:rPr>
          <w:rFonts w:ascii="Lora" w:eastAsia="Times New Roman" w:hAnsi="Lora"/>
          <w:color w:val="2B353B"/>
          <w:sz w:val="27"/>
          <w:szCs w:val="27"/>
        </w:rPr>
        <w:t>— The angel spoke in the name of Deity, and therefore can be iden</w:t>
      </w:r>
      <w:r w:rsidRPr="00191444">
        <w:rPr>
          <w:rFonts w:ascii="Lora" w:eastAsia="Times New Roman" w:hAnsi="Lora"/>
          <w:color w:val="2B353B"/>
          <w:sz w:val="27"/>
          <w:szCs w:val="27"/>
        </w:rPr>
        <w:softHyphen/>
        <w:t>tified with the angel referred to in ch. 23:20-23.</w:t>
      </w:r>
    </w:p>
    <w:p w14:paraId="0F74EE87"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lastRenderedPageBreak/>
        <w:t>Examples of angels speaking in the name of God are found throughout the Word. A typical exam</w:t>
      </w:r>
      <w:r w:rsidRPr="00191444">
        <w:rPr>
          <w:rFonts w:ascii="Lora" w:eastAsia="Times New Roman" w:hAnsi="Lora"/>
          <w:color w:val="2B353B"/>
          <w:sz w:val="27"/>
          <w:szCs w:val="27"/>
        </w:rPr>
        <w:softHyphen/>
        <w:t>ple is given in Judges 2:1. The angel of Yah</w:t>
      </w:r>
      <w:r w:rsidRPr="00191444">
        <w:rPr>
          <w:rFonts w:ascii="Lora" w:eastAsia="Times New Roman" w:hAnsi="Lora"/>
          <w:color w:val="2B353B"/>
          <w:sz w:val="27"/>
          <w:szCs w:val="27"/>
        </w:rPr>
        <w:softHyphen/>
        <w:t>weh visited Israel with the message: "I made you to go up out of Egypt." The work is there attributed to the angel, whilst elsewhere it is declared as being of Yahweh. In fact, the work of deliverance was effected by Yahweh through "His ministers," the angels as the Elohim (cp. Psa. 103:20-21; Heb. 1:14).</w:t>
      </w:r>
    </w:p>
    <w:p w14:paraId="13EF7036"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"In a flame of fire" </w:t>
      </w:r>
      <w:r w:rsidRPr="00191444">
        <w:rPr>
          <w:rFonts w:ascii="Lora" w:eastAsia="Times New Roman" w:hAnsi="Lora"/>
          <w:color w:val="2B353B"/>
          <w:sz w:val="27"/>
          <w:szCs w:val="27"/>
        </w:rPr>
        <w:t>— Elsewhere God is represented as a "con</w:t>
      </w:r>
      <w:r w:rsidRPr="00191444">
        <w:rPr>
          <w:rFonts w:ascii="Lora" w:eastAsia="Times New Roman" w:hAnsi="Lora"/>
          <w:color w:val="2B353B"/>
          <w:sz w:val="27"/>
          <w:szCs w:val="27"/>
        </w:rPr>
        <w:softHyphen/>
        <w:t>suming fire" (Deu. 4:24; 9:3; Heb. 12:29), but on this occasion, the fire did not consume. Fire can act as both a master or a servant. Yahweh used it to either punish or protect. As a "pillar of fire" He pro</w:t>
      </w:r>
      <w:r w:rsidRPr="00191444">
        <w:rPr>
          <w:rFonts w:ascii="Lora" w:eastAsia="Times New Roman" w:hAnsi="Lora"/>
          <w:color w:val="2B353B"/>
          <w:sz w:val="27"/>
          <w:szCs w:val="27"/>
        </w:rPr>
        <w:softHyphen/>
        <w:t>tected Israel from the Egyptian forces while they made ready to attack Israel when the nation withdrew from the land of oppression (Exo. 14:24).</w:t>
      </w:r>
    </w:p>
    <w:p w14:paraId="63B07FD0"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He later manifested Himself as a "devouring fire" on Mount Sinai (ch. 24:17), after the nation had entered into covenant relationship with Him, to teach the danger of trifling with His commands. During the wanderings, the manifestation of His presence in the nation was symbol</w:t>
      </w:r>
      <w:r w:rsidRPr="00191444">
        <w:rPr>
          <w:rFonts w:ascii="Lora" w:eastAsia="Times New Roman" w:hAnsi="Lora"/>
          <w:color w:val="2B353B"/>
          <w:sz w:val="27"/>
          <w:szCs w:val="27"/>
        </w:rPr>
        <w:softHyphen/>
        <w:t>ised by the "pillar of fire" that led and pro</w:t>
      </w:r>
      <w:r w:rsidRPr="00191444">
        <w:rPr>
          <w:rFonts w:ascii="Lora" w:eastAsia="Times New Roman" w:hAnsi="Lora"/>
          <w:color w:val="2B353B"/>
          <w:sz w:val="27"/>
          <w:szCs w:val="27"/>
        </w:rPr>
        <w:softHyphen/>
        <w:t>tected the people (Deu. 1:33). The fire of God, therefore, is able to defend or destroy, and for this reason, Moses recalled the theophany at Horeb at the end of his life, and prayed for "the good will of Him that dwelt in the bush" (Deu. 33:16).</w:t>
      </w:r>
    </w:p>
    <w:p w14:paraId="0524313F"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"Out of the midst of a bush" </w:t>
      </w:r>
      <w:r w:rsidRPr="00191444">
        <w:rPr>
          <w:rFonts w:ascii="Lora" w:eastAsia="Times New Roman" w:hAnsi="Lora"/>
          <w:color w:val="2B353B"/>
          <w:sz w:val="27"/>
          <w:szCs w:val="27"/>
        </w:rPr>
        <w:t>— The Hebrew word for "bush" is </w:t>
      </w:r>
      <w:r w:rsidRPr="00191444">
        <w:rPr>
          <w:rFonts w:ascii="Lora" w:eastAsia="Times New Roman" w:hAnsi="Lora"/>
          <w:i/>
          <w:iCs/>
          <w:color w:val="2B353B"/>
          <w:sz w:val="27"/>
          <w:szCs w:val="27"/>
        </w:rPr>
        <w:t>seneh. </w:t>
      </w:r>
      <w:r w:rsidRPr="00191444">
        <w:rPr>
          <w:rFonts w:ascii="Lora" w:eastAsia="Times New Roman" w:hAnsi="Lora"/>
          <w:color w:val="2B353B"/>
          <w:sz w:val="27"/>
          <w:szCs w:val="27"/>
        </w:rPr>
        <w:t>It is the name given to a thorny shrub, a species of acacia, common in the Sinaitic district. In </w:t>
      </w:r>
      <w:r w:rsidRPr="00191444">
        <w:rPr>
          <w:rFonts w:ascii="Lora" w:eastAsia="Times New Roman" w:hAnsi="Lora"/>
          <w:i/>
          <w:iCs/>
          <w:color w:val="2B353B"/>
          <w:sz w:val="27"/>
          <w:szCs w:val="27"/>
        </w:rPr>
        <w:t>Antiquities of The Jews, </w:t>
      </w:r>
      <w:r w:rsidRPr="00191444">
        <w:rPr>
          <w:rFonts w:ascii="Lora" w:eastAsia="Times New Roman" w:hAnsi="Lora"/>
          <w:color w:val="2B353B"/>
          <w:sz w:val="27"/>
          <w:szCs w:val="27"/>
        </w:rPr>
        <w:t>W. Brown says that the root word signifies </w:t>
      </w:r>
      <w:r w:rsidRPr="00191444">
        <w:rPr>
          <w:rFonts w:ascii="Lora" w:eastAsia="Times New Roman" w:hAnsi="Lora"/>
          <w:i/>
          <w:iCs/>
          <w:color w:val="2B353B"/>
          <w:sz w:val="27"/>
          <w:szCs w:val="27"/>
        </w:rPr>
        <w:t>to prick, to pierce, </w:t>
      </w:r>
      <w:r w:rsidRPr="00191444">
        <w:rPr>
          <w:rFonts w:ascii="Lora" w:eastAsia="Times New Roman" w:hAnsi="Lora"/>
          <w:color w:val="2B353B"/>
          <w:sz w:val="27"/>
          <w:szCs w:val="27"/>
        </w:rPr>
        <w:t>and therefore relates to the acacia, referred to in the Bible as the shittim tree, a prickly shrub. The wood of the acacia was used for the tabernacle, and there symbolised that which pierces, a fit description for human nature, in which Christ appeared among men (cp. Isa. 53:2). In order to rationalise the miracle Moses saw, some see the "flame of fire" as the red, transparent, glowing berries of the </w:t>
      </w:r>
      <w:r w:rsidRPr="00191444">
        <w:rPr>
          <w:rFonts w:ascii="Lora" w:eastAsia="Times New Roman" w:hAnsi="Lora"/>
          <w:i/>
          <w:iCs/>
          <w:color w:val="2B353B"/>
          <w:sz w:val="27"/>
          <w:szCs w:val="27"/>
        </w:rPr>
        <w:t>Loranthus acacia, </w:t>
      </w:r>
      <w:r w:rsidRPr="00191444">
        <w:rPr>
          <w:rFonts w:ascii="Lora" w:eastAsia="Times New Roman" w:hAnsi="Lora"/>
          <w:color w:val="2B353B"/>
          <w:sz w:val="27"/>
          <w:szCs w:val="27"/>
        </w:rPr>
        <w:t>a species of acacia that is common to the area. But Moses was not dim of eye so as to mis</w:t>
      </w:r>
      <w:r w:rsidRPr="00191444">
        <w:rPr>
          <w:rFonts w:ascii="Lora" w:eastAsia="Times New Roman" w:hAnsi="Lora"/>
          <w:color w:val="2B353B"/>
          <w:sz w:val="27"/>
          <w:szCs w:val="27"/>
        </w:rPr>
        <w:softHyphen/>
        <w:t>take the flaming berries of this plant for the fire of God (see Deu. 34:7)! The fire he saw was very real, flaring up in the clear light of the midday sun.</w:t>
      </w:r>
    </w:p>
    <w:p w14:paraId="5881F9D4" w14:textId="0D6D3824" w:rsidR="00191444" w:rsidRPr="00191444" w:rsidRDefault="00191444" w:rsidP="00191444">
      <w:pPr>
        <w:widowControl/>
        <w:autoSpaceDE/>
        <w:autoSpaceDN/>
        <w:adjustRightInd/>
        <w:rPr>
          <w:rFonts w:eastAsia="Times New Roman"/>
          <w:sz w:val="24"/>
          <w:szCs w:val="24"/>
        </w:rPr>
      </w:pPr>
      <w:r w:rsidRPr="00191444">
        <w:rPr>
          <w:rFonts w:ascii="Lora" w:eastAsia="Times New Roman" w:hAnsi="Lora"/>
          <w:noProof/>
          <w:color w:val="0000FF"/>
          <w:sz w:val="27"/>
          <w:szCs w:val="27"/>
          <w:shd w:val="clear" w:color="auto" w:fill="FFFFFF"/>
        </w:rPr>
        <w:lastRenderedPageBreak/>
        <w:drawing>
          <wp:inline distT="0" distB="0" distL="0" distR="0" wp14:anchorId="13B2787A" wp14:editId="3D269D4C">
            <wp:extent cx="3895725" cy="4572000"/>
            <wp:effectExtent l="0" t="0" r="0" b="0"/>
            <wp:docPr id="836472186" name="Picture 9" descr="A black and white photo of a valley&#10;&#10;Description automatically generate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472186" name="Picture 9" descr="A black and white photo of a valley&#10;&#10;Description automatically generated">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95725" cy="4572000"/>
                    </a:xfrm>
                    <a:prstGeom prst="rect">
                      <a:avLst/>
                    </a:prstGeom>
                    <a:noFill/>
                    <a:ln>
                      <a:noFill/>
                    </a:ln>
                  </pic:spPr>
                </pic:pic>
              </a:graphicData>
            </a:graphic>
          </wp:inline>
        </w:drawing>
      </w:r>
    </w:p>
    <w:p w14:paraId="0D5A1FD9"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he looked, and, behold" </w:t>
      </w:r>
      <w:r w:rsidRPr="00191444">
        <w:rPr>
          <w:rFonts w:ascii="Lora" w:eastAsia="Times New Roman" w:hAnsi="Lora"/>
          <w:color w:val="2B353B"/>
          <w:sz w:val="27"/>
          <w:szCs w:val="27"/>
        </w:rPr>
        <w:t>— This phrase is used to introduce a unique and startling epiphany, with important princi</w:t>
      </w:r>
      <w:r w:rsidRPr="00191444">
        <w:rPr>
          <w:rFonts w:ascii="Lora" w:eastAsia="Times New Roman" w:hAnsi="Lora"/>
          <w:color w:val="2B353B"/>
          <w:sz w:val="27"/>
          <w:szCs w:val="27"/>
        </w:rPr>
        <w:softHyphen/>
        <w:t>ples of divine revelation. Moses would have drawn back in wonder at this spectacular scene before him.</w:t>
      </w:r>
    </w:p>
    <w:p w14:paraId="5584758A"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 </w:t>
      </w:r>
    </w:p>
    <w:p w14:paraId="559E0154" w14:textId="08E76A56" w:rsidR="00191444" w:rsidRPr="00191444" w:rsidRDefault="00191444" w:rsidP="00191444">
      <w:pPr>
        <w:widowControl/>
        <w:autoSpaceDE/>
        <w:autoSpaceDN/>
        <w:adjustRightInd/>
        <w:rPr>
          <w:rFonts w:eastAsia="Times New Roman"/>
          <w:sz w:val="24"/>
          <w:szCs w:val="24"/>
        </w:rPr>
      </w:pPr>
      <w:r w:rsidRPr="00191444">
        <w:rPr>
          <w:rFonts w:eastAsia="Times New Roman"/>
          <w:noProof/>
          <w:sz w:val="24"/>
          <w:szCs w:val="24"/>
        </w:rPr>
        <w:lastRenderedPageBreak/>
        <w:drawing>
          <wp:inline distT="0" distB="0" distL="0" distR="0" wp14:anchorId="40C4AB66" wp14:editId="1B5E3A18">
            <wp:extent cx="3095625" cy="3686175"/>
            <wp:effectExtent l="0" t="0" r="0" b="0"/>
            <wp:docPr id="431332574" name="Picture 8" descr="The Loranthus acacia is a thorny acacia with red, glowing berries believed by some tojfe&amp;the &quot;burning bush.&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Loranthus acacia is a thorny acacia with red, glowing berries believed by some tojfe&amp;the &quot;burning bush.&quo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95625" cy="3686175"/>
                    </a:xfrm>
                    <a:prstGeom prst="rect">
                      <a:avLst/>
                    </a:prstGeom>
                    <a:noFill/>
                    <a:ln>
                      <a:noFill/>
                    </a:ln>
                  </pic:spPr>
                </pic:pic>
              </a:graphicData>
            </a:graphic>
          </wp:inline>
        </w:drawing>
      </w:r>
    </w:p>
    <w:p w14:paraId="29A5D752"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"The bush burned with fire, and the bush </w:t>
      </w:r>
      <w:r w:rsidRPr="00191444">
        <w:rPr>
          <w:rFonts w:ascii="Lora" w:eastAsia="Times New Roman" w:hAnsi="Lora"/>
          <w:b/>
          <w:bCs/>
          <w:i/>
          <w:iCs/>
          <w:color w:val="2B353B"/>
          <w:sz w:val="27"/>
          <w:szCs w:val="27"/>
        </w:rPr>
        <w:t>was</w:t>
      </w:r>
      <w:r w:rsidRPr="00191444">
        <w:rPr>
          <w:rFonts w:ascii="Lora" w:eastAsia="Times New Roman" w:hAnsi="Lora"/>
          <w:i/>
          <w:iCs/>
          <w:color w:val="2B353B"/>
          <w:sz w:val="27"/>
          <w:szCs w:val="27"/>
        </w:rPr>
        <w:t> </w:t>
      </w:r>
      <w:r w:rsidRPr="00191444">
        <w:rPr>
          <w:rFonts w:ascii="Lora" w:eastAsia="Times New Roman" w:hAnsi="Lora"/>
          <w:b/>
          <w:bCs/>
          <w:color w:val="2B353B"/>
          <w:sz w:val="27"/>
          <w:szCs w:val="27"/>
        </w:rPr>
        <w:t>not consumed" </w:t>
      </w:r>
      <w:r w:rsidRPr="00191444">
        <w:rPr>
          <w:rFonts w:ascii="Lora" w:eastAsia="Times New Roman" w:hAnsi="Lora"/>
          <w:color w:val="2B353B"/>
          <w:sz w:val="27"/>
          <w:szCs w:val="27"/>
        </w:rPr>
        <w:t>— The bush represented Israel enveloped in the fire of trouble and divine discipline, but not con</w:t>
      </w:r>
      <w:r w:rsidRPr="00191444">
        <w:rPr>
          <w:rFonts w:ascii="Lora" w:eastAsia="Times New Roman" w:hAnsi="Lora"/>
          <w:color w:val="2B353B"/>
          <w:sz w:val="27"/>
          <w:szCs w:val="27"/>
        </w:rPr>
        <w:softHyphen/>
        <w:t>sumed. This is a phenomenon that man</w:t>
      </w:r>
      <w:r w:rsidRPr="00191444">
        <w:rPr>
          <w:rFonts w:ascii="Lora" w:eastAsia="Times New Roman" w:hAnsi="Lora"/>
          <w:color w:val="2B353B"/>
          <w:sz w:val="27"/>
          <w:szCs w:val="27"/>
        </w:rPr>
        <w:softHyphen/>
        <w:t>kind has witnessed throughout history. The nations have seen Israel enwrapped in trouble, ablaze with the fire of affliction, and yet not consumed, without compre</w:t>
      </w:r>
      <w:r w:rsidRPr="00191444">
        <w:rPr>
          <w:rFonts w:ascii="Lora" w:eastAsia="Times New Roman" w:hAnsi="Lora"/>
          <w:color w:val="2B353B"/>
          <w:sz w:val="27"/>
          <w:szCs w:val="27"/>
        </w:rPr>
        <w:softHyphen/>
        <w:t>hending its real significance.</w:t>
      </w:r>
    </w:p>
    <w:p w14:paraId="5A423C87"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Even as the bush at which Moses gazed in wonder, the Hebrews in Egypt were burning with fire, but were not com</w:t>
      </w:r>
      <w:r w:rsidRPr="00191444">
        <w:rPr>
          <w:rFonts w:ascii="Lora" w:eastAsia="Times New Roman" w:hAnsi="Lora"/>
          <w:color w:val="2B353B"/>
          <w:sz w:val="27"/>
          <w:szCs w:val="27"/>
        </w:rPr>
        <w:softHyphen/>
        <w:t>pletely overwhelmed. Why? Because God was with them, carefully supervising the troubles they experienced, which were for the ultimate good of the nation.</w:t>
      </w:r>
    </w:p>
    <w:p w14:paraId="3A18FBC8"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The "bush" blazed with fire in the days of Nazi Germany, but was not con</w:t>
      </w:r>
      <w:r w:rsidRPr="00191444">
        <w:rPr>
          <w:rFonts w:ascii="Lora" w:eastAsia="Times New Roman" w:hAnsi="Lora"/>
          <w:color w:val="2B353B"/>
          <w:sz w:val="27"/>
          <w:szCs w:val="27"/>
        </w:rPr>
        <w:softHyphen/>
        <w:t>sumed, for out of that dire trouble deve</w:t>
      </w:r>
      <w:r w:rsidRPr="00191444">
        <w:rPr>
          <w:rFonts w:ascii="Lora" w:eastAsia="Times New Roman" w:hAnsi="Lora"/>
          <w:color w:val="2B353B"/>
          <w:sz w:val="27"/>
          <w:szCs w:val="27"/>
        </w:rPr>
        <w:softHyphen/>
        <w:t>loped the modern State of Israel.</w:t>
      </w:r>
    </w:p>
    <w:p w14:paraId="6B800158" w14:textId="7C3BF001" w:rsidR="00191444" w:rsidRPr="00191444" w:rsidRDefault="00191444" w:rsidP="00191444">
      <w:pPr>
        <w:widowControl/>
        <w:autoSpaceDE/>
        <w:autoSpaceDN/>
        <w:adjustRightInd/>
        <w:rPr>
          <w:rFonts w:eastAsia="Times New Roman"/>
          <w:sz w:val="24"/>
          <w:szCs w:val="24"/>
        </w:rPr>
      </w:pPr>
      <w:r w:rsidRPr="00191444">
        <w:rPr>
          <w:rFonts w:eastAsia="Times New Roman"/>
          <w:noProof/>
          <w:sz w:val="24"/>
          <w:szCs w:val="24"/>
        </w:rPr>
        <w:lastRenderedPageBreak/>
        <w:drawing>
          <wp:inline distT="0" distB="0" distL="0" distR="0" wp14:anchorId="53F0420B" wp14:editId="0C7EEC4D">
            <wp:extent cx="3028950" cy="3238500"/>
            <wp:effectExtent l="0" t="0" r="0" b="0"/>
            <wp:docPr id="1195205132" name="Picture 7" descr="The bush burned with fire, and the bush was not consu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bush burned with fire, and the bush was not consum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8950" cy="3238500"/>
                    </a:xfrm>
                    <a:prstGeom prst="rect">
                      <a:avLst/>
                    </a:prstGeom>
                    <a:noFill/>
                    <a:ln>
                      <a:noFill/>
                    </a:ln>
                  </pic:spPr>
                </pic:pic>
              </a:graphicData>
            </a:graphic>
          </wp:inline>
        </w:drawing>
      </w:r>
    </w:p>
    <w:p w14:paraId="28C07712"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Moses likened the deliverance of Israel from Egypt to people being drawn out of "the iron furnace;" and the deliver</w:t>
      </w:r>
      <w:r w:rsidRPr="00191444">
        <w:rPr>
          <w:rFonts w:ascii="Lora" w:eastAsia="Times New Roman" w:hAnsi="Lora"/>
          <w:color w:val="2B353B"/>
          <w:sz w:val="27"/>
          <w:szCs w:val="27"/>
        </w:rPr>
        <w:softHyphen/>
        <w:t>ance of Israel in modern times is described in similar terms (Jer. 16:16-18). In review</w:t>
      </w:r>
      <w:r w:rsidRPr="00191444">
        <w:rPr>
          <w:rFonts w:ascii="Lora" w:eastAsia="Times New Roman" w:hAnsi="Lora"/>
          <w:color w:val="2B353B"/>
          <w:sz w:val="27"/>
          <w:szCs w:val="27"/>
        </w:rPr>
        <w:softHyphen/>
        <w:t>ing the history of the nation to his time, the Psalmist concluded: 'Thou hast caused men to ride over our heads; we went through fire and through water; but Thou broughtest us out into a wealthy place" (Psa. 66:12).</w:t>
      </w:r>
    </w:p>
    <w:p w14:paraId="7AA4A8CE"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Through Isaiah, in the spirit of prophecy, Yahweh spoke of His protective care of Israel in the following terms: "When thou passest through the waters, I will be with thee; and through the rivers, they shall not overflow thee; when thou walkest through the fire, thou shalt not be burned; neither shall the flame kindle upon thee" (Isa. 43:2).</w:t>
      </w:r>
    </w:p>
    <w:p w14:paraId="19ECDAAE"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The revelation at the bush, and the astounding miracle of Israel's preserva</w:t>
      </w:r>
      <w:r w:rsidRPr="00191444">
        <w:rPr>
          <w:rFonts w:ascii="Lora" w:eastAsia="Times New Roman" w:hAnsi="Lora"/>
          <w:color w:val="2B353B"/>
          <w:sz w:val="27"/>
          <w:szCs w:val="27"/>
        </w:rPr>
        <w:softHyphen/>
        <w:t xml:space="preserve">tion, despite the bitter persecution it has experienced, was dramatised when the three friends of Daniel were flung into the fiery furnace by order of Nebuchadnezzar, and were protected from the destroying force of the flame (Dan. 3:25-27). They "came forth out of the midst of the fire." That, however, was not the lot of all who were consigned to the flames by the king of Babylon. There were certain false prophets who defied the King of Babylon as did these faithful friends of Daniel, but they were destroyed by the flame (Jer. 29:22). The symbol of the unconsumed burning bush does not apply to individual Jews, but to the nation as a whole, and to the faithful within it. In that regard the nation is indestructible and this </w:t>
      </w:r>
      <w:r w:rsidRPr="00191444">
        <w:rPr>
          <w:rFonts w:ascii="Lora" w:eastAsia="Times New Roman" w:hAnsi="Lora"/>
          <w:color w:val="2B353B"/>
          <w:sz w:val="27"/>
          <w:szCs w:val="27"/>
        </w:rPr>
        <w:lastRenderedPageBreak/>
        <w:t>constitutes a "sign" and a "witness" to all the world in regard to Yahweh's covenant to Abraham, and His purpose with Israel (Isa. 43:9-11).</w:t>
      </w:r>
    </w:p>
    <w:p w14:paraId="2E8DF1CB"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Therefore, as the sight of the burning bush attracted the attention of Moses, so the sufferings and preservation of Israel throughout the ages has constituted an out</w:t>
      </w:r>
      <w:r w:rsidRPr="00191444">
        <w:rPr>
          <w:rFonts w:ascii="Lora" w:eastAsia="Times New Roman" w:hAnsi="Lora"/>
          <w:color w:val="2B353B"/>
          <w:sz w:val="27"/>
          <w:szCs w:val="27"/>
        </w:rPr>
        <w:softHyphen/>
        <w:t>standing witness to the truth of God's Word. Indeed, Yahweh invites all to heed that witness which He has placed among the nations, as He desired Moses to take heed to the amazing sign in the Sinaitic wilderness, for it testifies to the truth of His Word, and the certainty of fulfilment of His promises (Isa. 43).</w:t>
      </w:r>
    </w:p>
    <w:p w14:paraId="1681D583"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VERSE 3</w:t>
      </w:r>
    </w:p>
    <w:p w14:paraId="0DE8B120"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Moses said, I will now turn aside, and see this great sight, why the bush is not burnt" </w:t>
      </w:r>
      <w:r w:rsidRPr="00191444">
        <w:rPr>
          <w:rFonts w:ascii="Lora" w:eastAsia="Times New Roman" w:hAnsi="Lora"/>
          <w:color w:val="2B353B"/>
          <w:sz w:val="27"/>
          <w:szCs w:val="27"/>
        </w:rPr>
        <w:t>— Having been drawn to the burning bush, Moses, as a man of wisdom, now decides to examine it more closely. He may have thought that there was some natural explanation that would fit the circumstances! But let flesh con</w:t>
      </w:r>
      <w:r w:rsidRPr="00191444">
        <w:rPr>
          <w:rFonts w:ascii="Lora" w:eastAsia="Times New Roman" w:hAnsi="Lora"/>
          <w:color w:val="2B353B"/>
          <w:sz w:val="27"/>
          <w:szCs w:val="27"/>
        </w:rPr>
        <w:softHyphen/>
        <w:t>sider the evidence of Israel, Yahweh's wit</w:t>
      </w:r>
      <w:r w:rsidRPr="00191444">
        <w:rPr>
          <w:rFonts w:ascii="Lora" w:eastAsia="Times New Roman" w:hAnsi="Lora"/>
          <w:color w:val="2B353B"/>
          <w:sz w:val="27"/>
          <w:szCs w:val="27"/>
        </w:rPr>
        <w:softHyphen/>
        <w:t>nesses, and it will be forced to recognise the miraculous nature of their preservation (Jer. 30:1 1), as evidence of the divine pur</w:t>
      </w:r>
      <w:r w:rsidRPr="00191444">
        <w:rPr>
          <w:rFonts w:ascii="Lora" w:eastAsia="Times New Roman" w:hAnsi="Lora"/>
          <w:color w:val="2B353B"/>
          <w:sz w:val="27"/>
          <w:szCs w:val="27"/>
        </w:rPr>
        <w:softHyphen/>
        <w:t>pose with that nation.</w:t>
      </w:r>
    </w:p>
    <w:p w14:paraId="32DFC462"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VERSE 4</w:t>
      </w:r>
    </w:p>
    <w:p w14:paraId="4D7DC070"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when Yahweh saw that he turned aside to see, God called unto him" </w:t>
      </w:r>
      <w:r w:rsidRPr="00191444">
        <w:rPr>
          <w:rFonts w:ascii="Lora" w:eastAsia="Times New Roman" w:hAnsi="Lora"/>
          <w:color w:val="2B353B"/>
          <w:sz w:val="27"/>
          <w:szCs w:val="27"/>
        </w:rPr>
        <w:t>— In this verse, </w:t>
      </w:r>
      <w:r w:rsidRPr="00191444">
        <w:rPr>
          <w:rFonts w:ascii="Lora" w:eastAsia="Times New Roman" w:hAnsi="Lora"/>
          <w:i/>
          <w:iCs/>
          <w:color w:val="2B353B"/>
          <w:sz w:val="27"/>
          <w:szCs w:val="27"/>
        </w:rPr>
        <w:t>Yahweh </w:t>
      </w:r>
      <w:r w:rsidRPr="00191444">
        <w:rPr>
          <w:rFonts w:ascii="Lora" w:eastAsia="Times New Roman" w:hAnsi="Lora"/>
          <w:color w:val="2B353B"/>
          <w:sz w:val="27"/>
          <w:szCs w:val="27"/>
        </w:rPr>
        <w:t>and </w:t>
      </w:r>
      <w:r w:rsidRPr="00191444">
        <w:rPr>
          <w:rFonts w:ascii="Lora" w:eastAsia="Times New Roman" w:hAnsi="Lora"/>
          <w:i/>
          <w:iCs/>
          <w:color w:val="2B353B"/>
          <w:sz w:val="27"/>
          <w:szCs w:val="27"/>
        </w:rPr>
        <w:t>Elohim </w:t>
      </w:r>
      <w:r w:rsidRPr="00191444">
        <w:rPr>
          <w:rFonts w:ascii="Lora" w:eastAsia="Times New Roman" w:hAnsi="Lora"/>
          <w:color w:val="2B353B"/>
          <w:sz w:val="27"/>
          <w:szCs w:val="27"/>
        </w:rPr>
        <w:t>(God) are used interchangeably with "the angel " of v. 2. That angel, evidently, was "the angel of His presence" (Isa. 63:9-14). Stephen declared that Moses saw "an angel of the Lord" (Acts 7:30), and that in the speech of this angel "the voice of the Lord came to him" (v. 31). Thus Yahweh was manifested to Moses through the angel of Exodus 23:20-21, the Captain of Yahweh's host (Josh. 5:13-15).</w:t>
      </w:r>
    </w:p>
    <w:p w14:paraId="6C4C648C"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"Out of the midst of the bush" </w:t>
      </w:r>
      <w:r w:rsidRPr="00191444">
        <w:rPr>
          <w:rFonts w:ascii="Lora" w:eastAsia="Times New Roman" w:hAnsi="Lora"/>
          <w:color w:val="2B353B"/>
          <w:sz w:val="27"/>
          <w:szCs w:val="27"/>
        </w:rPr>
        <w:t>— The bush, as a symbol, represents Israel: small and humble among the nations, thorny to the touch, but indestructible (cp. Deu. 33:16).</w:t>
      </w:r>
    </w:p>
    <w:p w14:paraId="49BA4339"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said, </w:t>
      </w:r>
      <w:r w:rsidRPr="00191444">
        <w:rPr>
          <w:rFonts w:ascii="Lora" w:eastAsia="Times New Roman" w:hAnsi="Lora"/>
          <w:color w:val="2B353B"/>
          <w:sz w:val="27"/>
          <w:szCs w:val="27"/>
        </w:rPr>
        <w:t>Moses, Moses!" — The double call suggests urgency. Cp. 1Sam. 3:10; Gen. 46:2.</w:t>
      </w:r>
    </w:p>
    <w:p w14:paraId="09B1BEFF"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lastRenderedPageBreak/>
        <w:t>"And he said, Here </w:t>
      </w:r>
      <w:r w:rsidRPr="00191444">
        <w:rPr>
          <w:rFonts w:ascii="Lora" w:eastAsia="Times New Roman" w:hAnsi="Lora"/>
          <w:b/>
          <w:bCs/>
          <w:i/>
          <w:iCs/>
          <w:color w:val="2B353B"/>
          <w:sz w:val="27"/>
          <w:szCs w:val="27"/>
        </w:rPr>
        <w:t>am </w:t>
      </w:r>
      <w:r w:rsidRPr="00191444">
        <w:rPr>
          <w:rFonts w:ascii="Lora" w:eastAsia="Times New Roman" w:hAnsi="Lora"/>
          <w:b/>
          <w:bCs/>
          <w:color w:val="2B353B"/>
          <w:sz w:val="27"/>
          <w:szCs w:val="27"/>
        </w:rPr>
        <w:t>I" </w:t>
      </w:r>
      <w:r w:rsidRPr="00191444">
        <w:rPr>
          <w:rFonts w:ascii="Lora" w:eastAsia="Times New Roman" w:hAnsi="Lora"/>
          <w:color w:val="2B353B"/>
          <w:sz w:val="27"/>
          <w:szCs w:val="27"/>
        </w:rPr>
        <w:t>— A ready response by Moses reflects the compliant attitude of the faithful. It was the expres</w:t>
      </w:r>
      <w:r w:rsidRPr="00191444">
        <w:rPr>
          <w:rFonts w:ascii="Lora" w:eastAsia="Times New Roman" w:hAnsi="Lora"/>
          <w:color w:val="2B353B"/>
          <w:sz w:val="27"/>
          <w:szCs w:val="27"/>
        </w:rPr>
        <w:softHyphen/>
        <w:t>sion of Abraham as he prepared to offer his son (Gen. 22:7); the answer of Samuel (ISam. 3); the willing response of Christ (Heb. 10:9).</w:t>
      </w:r>
    </w:p>
    <w:p w14:paraId="02F8F596"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VERSE 5</w:t>
      </w:r>
    </w:p>
    <w:p w14:paraId="23F230C5"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he said, Draw not nigh hither" </w:t>
      </w:r>
      <w:r w:rsidRPr="00191444">
        <w:rPr>
          <w:rFonts w:ascii="Lora" w:eastAsia="Times New Roman" w:hAnsi="Lora"/>
          <w:color w:val="2B353B"/>
          <w:sz w:val="27"/>
          <w:szCs w:val="27"/>
        </w:rPr>
        <w:t>— The principle of Lev. 10:3 indicates the</w:t>
      </w:r>
      <w:r w:rsidRPr="00191444">
        <w:rPr>
          <w:rFonts w:ascii="Lora" w:eastAsia="Times New Roman" w:hAnsi="Lora"/>
          <w:color w:val="2B353B"/>
          <w:sz w:val="27"/>
          <w:szCs w:val="27"/>
        </w:rPr>
        <w:br/>
        <w:t>separate   and lofty position of the Almighty: "I will be sanctified in them that come nigh Me." Approach to the divine presence requires acknowledge</w:t>
      </w:r>
      <w:r w:rsidRPr="00191444">
        <w:rPr>
          <w:rFonts w:ascii="Lora" w:eastAsia="Times New Roman" w:hAnsi="Lora"/>
          <w:color w:val="2B353B"/>
          <w:sz w:val="27"/>
          <w:szCs w:val="27"/>
        </w:rPr>
        <w:softHyphen/>
        <w:t>ment of the dignity and exclusiveness of Yahweh.</w:t>
      </w:r>
    </w:p>
    <w:p w14:paraId="1D45AEAB"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"Put off thy shoes from off thy feet" </w:t>
      </w:r>
      <w:r w:rsidRPr="00191444">
        <w:rPr>
          <w:rFonts w:ascii="Lora" w:eastAsia="Times New Roman" w:hAnsi="Lora"/>
          <w:color w:val="2B353B"/>
          <w:sz w:val="27"/>
          <w:szCs w:val="27"/>
        </w:rPr>
        <w:t>— This was a mark of respect (cp. Josh.</w:t>
      </w:r>
      <w:r w:rsidRPr="00191444">
        <w:rPr>
          <w:rFonts w:ascii="Lora" w:eastAsia="Times New Roman" w:hAnsi="Lora"/>
          <w:color w:val="2B353B"/>
          <w:sz w:val="27"/>
          <w:szCs w:val="27"/>
        </w:rPr>
        <w:br/>
        <w:t>5:15). It symbolised the laying aside of all pollutions from walking in the way of sin.</w:t>
      </w:r>
      <w:r w:rsidRPr="00191444">
        <w:rPr>
          <w:rFonts w:ascii="Lora" w:eastAsia="Times New Roman" w:hAnsi="Lora"/>
          <w:color w:val="2B353B"/>
          <w:sz w:val="27"/>
          <w:szCs w:val="27"/>
        </w:rPr>
        <w:br/>
        <w:t>Sanctified by the divine presence, every spot where God manifests Himself is holy</w:t>
      </w:r>
      <w:r w:rsidRPr="00191444">
        <w:rPr>
          <w:rFonts w:ascii="Lora" w:eastAsia="Times New Roman" w:hAnsi="Lora"/>
          <w:color w:val="2B353B"/>
          <w:sz w:val="27"/>
          <w:szCs w:val="27"/>
        </w:rPr>
        <w:br/>
        <w:t>ground (cp. Gen. 28:16-17; Exo. 20:24; Acts 7:33).</w:t>
      </w:r>
    </w:p>
    <w:p w14:paraId="154A89F9"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"For the place whereon thou stand-est </w:t>
      </w:r>
      <w:r w:rsidRPr="00191444">
        <w:rPr>
          <w:rFonts w:ascii="Lora" w:eastAsia="Times New Roman" w:hAnsi="Lora"/>
          <w:b/>
          <w:bCs/>
          <w:i/>
          <w:iCs/>
          <w:color w:val="2B353B"/>
          <w:sz w:val="27"/>
          <w:szCs w:val="27"/>
        </w:rPr>
        <w:t>is </w:t>
      </w:r>
      <w:r w:rsidRPr="00191444">
        <w:rPr>
          <w:rFonts w:ascii="Lora" w:eastAsia="Times New Roman" w:hAnsi="Lora"/>
          <w:b/>
          <w:bCs/>
          <w:color w:val="2B353B"/>
          <w:sz w:val="27"/>
          <w:szCs w:val="27"/>
        </w:rPr>
        <w:t>holy ground" </w:t>
      </w:r>
      <w:r w:rsidRPr="00191444">
        <w:rPr>
          <w:rFonts w:ascii="Lora" w:eastAsia="Times New Roman" w:hAnsi="Lora"/>
          <w:color w:val="2B353B"/>
          <w:sz w:val="27"/>
          <w:szCs w:val="27"/>
        </w:rPr>
        <w:t>— The word "holy" signifies to </w:t>
      </w:r>
      <w:r w:rsidRPr="00191444">
        <w:rPr>
          <w:rFonts w:ascii="Lora" w:eastAsia="Times New Roman" w:hAnsi="Lora"/>
          <w:i/>
          <w:iCs/>
          <w:color w:val="2B353B"/>
          <w:sz w:val="27"/>
          <w:szCs w:val="27"/>
        </w:rPr>
        <w:t>be separated for exclusive use. </w:t>
      </w:r>
      <w:r w:rsidRPr="00191444">
        <w:rPr>
          <w:rFonts w:ascii="Lora" w:eastAsia="Times New Roman" w:hAnsi="Lora"/>
          <w:color w:val="2B353B"/>
          <w:sz w:val="27"/>
          <w:szCs w:val="27"/>
        </w:rPr>
        <w:t>The ground was not different from soil elsewhere, but was constituted "holy" because Yahweh used it for the purpose of His theophany to Moses.</w:t>
      </w:r>
    </w:p>
    <w:p w14:paraId="679BE39B"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VERSE 6</w:t>
      </w:r>
    </w:p>
    <w:p w14:paraId="62779C74"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"Moreover He said, I </w:t>
      </w:r>
      <w:r w:rsidRPr="00191444">
        <w:rPr>
          <w:rFonts w:ascii="Lora" w:eastAsia="Times New Roman" w:hAnsi="Lora"/>
          <w:b/>
          <w:bCs/>
          <w:i/>
          <w:iCs/>
          <w:color w:val="2B353B"/>
          <w:sz w:val="27"/>
          <w:szCs w:val="27"/>
        </w:rPr>
        <w:t>am </w:t>
      </w:r>
      <w:r w:rsidRPr="00191444">
        <w:rPr>
          <w:rFonts w:ascii="Lora" w:eastAsia="Times New Roman" w:hAnsi="Lora"/>
          <w:b/>
          <w:bCs/>
          <w:color w:val="2B353B"/>
          <w:sz w:val="27"/>
          <w:szCs w:val="27"/>
        </w:rPr>
        <w:t>the God of thy father" </w:t>
      </w:r>
      <w:r w:rsidRPr="00191444">
        <w:rPr>
          <w:rFonts w:ascii="Lora" w:eastAsia="Times New Roman" w:hAnsi="Lora"/>
          <w:color w:val="2B353B"/>
          <w:sz w:val="27"/>
          <w:szCs w:val="27"/>
        </w:rPr>
        <w:t>— Though the word </w:t>
      </w:r>
      <w:r w:rsidRPr="00191444">
        <w:rPr>
          <w:rFonts w:ascii="Lora" w:eastAsia="Times New Roman" w:hAnsi="Lora"/>
          <w:i/>
          <w:iCs/>
          <w:color w:val="2B353B"/>
          <w:sz w:val="27"/>
          <w:szCs w:val="27"/>
        </w:rPr>
        <w:t>abicha, </w:t>
      </w:r>
      <w:r w:rsidRPr="00191444">
        <w:rPr>
          <w:rFonts w:ascii="Lora" w:eastAsia="Times New Roman" w:hAnsi="Lora"/>
          <w:color w:val="2B353B"/>
          <w:sz w:val="27"/>
          <w:szCs w:val="27"/>
        </w:rPr>
        <w:t>"thy father," is here used in the singular, Stephen, in quoting this passage (Acts 7:32), uses the plural, "the God of thy fathers" which is the intent of the passage, and probably its original form.</w:t>
      </w:r>
    </w:p>
    <w:p w14:paraId="21BA049B"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"The God of Abraham, the God of Isaac, and the God of Jacob" </w:t>
      </w:r>
      <w:r w:rsidRPr="00191444">
        <w:rPr>
          <w:rFonts w:ascii="Lora" w:eastAsia="Times New Roman" w:hAnsi="Lora"/>
          <w:color w:val="2B353B"/>
          <w:sz w:val="27"/>
          <w:szCs w:val="27"/>
        </w:rPr>
        <w:t>— This title of God is cited by Christ to testify that as God is "the God of the living and not of the dead," the patriarchs must rise from the dead to life. He therefore taught that these words proved the reality of the resur</w:t>
      </w:r>
      <w:r w:rsidRPr="00191444">
        <w:rPr>
          <w:rFonts w:ascii="Lora" w:eastAsia="Times New Roman" w:hAnsi="Lora"/>
          <w:color w:val="2B353B"/>
          <w:sz w:val="27"/>
          <w:szCs w:val="27"/>
        </w:rPr>
        <w:softHyphen/>
        <w:t>rection (see Mat. 22:31-32; Mark 12:26-27; Luke 20:37).</w:t>
      </w:r>
    </w:p>
    <w:p w14:paraId="784F6873"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lastRenderedPageBreak/>
        <w:t>It is significant that the Lord quoted these words as proving the validity of the doctrine of the resurrection, and not of the immortality of the soul — thus affirming that the latter theory is false.</w:t>
      </w:r>
    </w:p>
    <w:p w14:paraId="1967022F"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In Hebrews 11:16, Paul comments upon the title of this verse: "God is not ashamed to be called their God." The verb "to be called" is </w:t>
      </w:r>
      <w:r w:rsidRPr="00191444">
        <w:rPr>
          <w:rFonts w:ascii="Lora" w:eastAsia="Times New Roman" w:hAnsi="Lora"/>
          <w:i/>
          <w:iCs/>
          <w:color w:val="2B353B"/>
          <w:sz w:val="27"/>
          <w:szCs w:val="27"/>
        </w:rPr>
        <w:t>epikaleisthai </w:t>
      </w:r>
      <w:r w:rsidRPr="00191444">
        <w:rPr>
          <w:rFonts w:ascii="Lora" w:eastAsia="Times New Roman" w:hAnsi="Lora"/>
          <w:color w:val="2B353B"/>
          <w:sz w:val="27"/>
          <w:szCs w:val="27"/>
        </w:rPr>
        <w:t>and signifies "to be called upon" or "surnamed." Thus: "God is not ashamed to be surnamed their God." What a wondrous honor this is for mortal men; how privileged we are to be called to that great covenant that linked the patriarchs so closely with God. The promise made to those who overcome is that God's name will be named upon them (see Rev. 3:12). The fact that God delights to be known as the "God of Abraham, Isaac and Jacob" reveals that His purpose with men will be established through them, and shows that He can only be prop</w:t>
      </w:r>
      <w:r w:rsidRPr="00191444">
        <w:rPr>
          <w:rFonts w:ascii="Lora" w:eastAsia="Times New Roman" w:hAnsi="Lora"/>
          <w:color w:val="2B353B"/>
          <w:sz w:val="27"/>
          <w:szCs w:val="27"/>
        </w:rPr>
        <w:softHyphen/>
        <w:t>erly worshipped through the channel of Israel's hope (see Eph. 2:11-13).</w:t>
      </w:r>
    </w:p>
    <w:p w14:paraId="1FCB8909"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Moses hid his face; for he was afraid to look upon God" </w:t>
      </w:r>
      <w:r w:rsidRPr="00191444">
        <w:rPr>
          <w:rFonts w:ascii="Lora" w:eastAsia="Times New Roman" w:hAnsi="Lora"/>
          <w:color w:val="2B353B"/>
          <w:sz w:val="27"/>
          <w:szCs w:val="27"/>
        </w:rPr>
        <w:t>— He was conscious of the overpowering glory of the divine manifestation in the angel (cp. Mat. 28:3-4).</w:t>
      </w:r>
    </w:p>
    <w:p w14:paraId="5E54EE71"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Moses Is Instructed To Return To Egypt — vv.7-10.</w:t>
      </w:r>
    </w:p>
    <w:p w14:paraId="7B4C4C86"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i/>
          <w:iCs/>
          <w:color w:val="2B353B"/>
          <w:sz w:val="27"/>
          <w:szCs w:val="27"/>
        </w:rPr>
        <w:t>The angel reveals to Moses that God is not indifferent to the trials and sufferings of His servants, even though it might sometimes appear so to be. Yet He knows the state of His people, hears their cry, recognises the injustice of their taskmas</w:t>
      </w:r>
      <w:r w:rsidRPr="00191444">
        <w:rPr>
          <w:rFonts w:ascii="Lora" w:eastAsia="Times New Roman" w:hAnsi="Lora"/>
          <w:i/>
          <w:iCs/>
          <w:color w:val="2B353B"/>
          <w:sz w:val="27"/>
          <w:szCs w:val="27"/>
        </w:rPr>
        <w:softHyphen/>
        <w:t>ters, and now has sent His angel to deliver them. Moses is commissioned to return to Egypt and deliver the people of Israel from out of the hand of the oppressor.</w:t>
      </w:r>
    </w:p>
    <w:p w14:paraId="3920AAF7"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VERSE 7</w:t>
      </w:r>
    </w:p>
    <w:p w14:paraId="354B89FE"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Yahweh said" </w:t>
      </w:r>
      <w:r w:rsidRPr="00191444">
        <w:rPr>
          <w:rFonts w:ascii="Lora" w:eastAsia="Times New Roman" w:hAnsi="Lora"/>
          <w:color w:val="2B353B"/>
          <w:sz w:val="27"/>
          <w:szCs w:val="27"/>
        </w:rPr>
        <w:t>— In the book of Exodus, statements are attributed to Yahweh or to Elohim some sixty-seven times.</w:t>
      </w:r>
    </w:p>
    <w:p w14:paraId="2DF99AF5" w14:textId="236E7524" w:rsidR="00191444" w:rsidRPr="00191444" w:rsidRDefault="00191444" w:rsidP="00191444">
      <w:pPr>
        <w:widowControl/>
        <w:autoSpaceDE/>
        <w:autoSpaceDN/>
        <w:adjustRightInd/>
        <w:rPr>
          <w:rFonts w:eastAsia="Times New Roman"/>
          <w:sz w:val="24"/>
          <w:szCs w:val="24"/>
        </w:rPr>
      </w:pPr>
      <w:r w:rsidRPr="00191444">
        <w:rPr>
          <w:rFonts w:eastAsia="Times New Roman"/>
          <w:noProof/>
          <w:sz w:val="24"/>
          <w:szCs w:val="24"/>
        </w:rPr>
        <w:lastRenderedPageBreak/>
        <w:drawing>
          <wp:inline distT="0" distB="0" distL="0" distR="0" wp14:anchorId="43227F9B" wp14:editId="0B71AFB5">
            <wp:extent cx="3114675" cy="2905125"/>
            <wp:effectExtent l="0" t="0" r="0" b="0"/>
            <wp:docPr id="132089589" name="Picture 6" descr="I have surely seen the affli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 have surely seen the afflic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14675" cy="2905125"/>
                    </a:xfrm>
                    <a:prstGeom prst="rect">
                      <a:avLst/>
                    </a:prstGeom>
                    <a:noFill/>
                    <a:ln>
                      <a:noFill/>
                    </a:ln>
                  </pic:spPr>
                </pic:pic>
              </a:graphicData>
            </a:graphic>
          </wp:inline>
        </w:drawing>
      </w:r>
    </w:p>
    <w:p w14:paraId="5BBA7FFF"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 </w:t>
      </w:r>
    </w:p>
    <w:p w14:paraId="1CCD2F0F"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"I have surely seen the affliction" </w:t>
      </w:r>
      <w:r w:rsidRPr="00191444">
        <w:rPr>
          <w:rFonts w:ascii="Lora" w:eastAsia="Times New Roman" w:hAnsi="Lora"/>
          <w:color w:val="2B353B"/>
          <w:sz w:val="27"/>
          <w:szCs w:val="27"/>
        </w:rPr>
        <w:t>— This verse states that God </w:t>
      </w:r>
      <w:r w:rsidRPr="00191444">
        <w:rPr>
          <w:rFonts w:ascii="Lora" w:eastAsia="Times New Roman" w:hAnsi="Lora"/>
          <w:i/>
          <w:iCs/>
          <w:color w:val="2B353B"/>
          <w:sz w:val="27"/>
          <w:szCs w:val="27"/>
        </w:rPr>
        <w:t>saw </w:t>
      </w:r>
      <w:r w:rsidRPr="00191444">
        <w:rPr>
          <w:rFonts w:ascii="Lora" w:eastAsia="Times New Roman" w:hAnsi="Lora"/>
          <w:color w:val="2B353B"/>
          <w:sz w:val="27"/>
          <w:szCs w:val="27"/>
        </w:rPr>
        <w:t>the afflic</w:t>
      </w:r>
      <w:r w:rsidRPr="00191444">
        <w:rPr>
          <w:rFonts w:ascii="Lora" w:eastAsia="Times New Roman" w:hAnsi="Lora"/>
          <w:color w:val="2B353B"/>
          <w:sz w:val="27"/>
          <w:szCs w:val="27"/>
        </w:rPr>
        <w:softHyphen/>
        <w:t>tions of Israel, </w:t>
      </w:r>
      <w:r w:rsidRPr="00191444">
        <w:rPr>
          <w:rFonts w:ascii="Lora" w:eastAsia="Times New Roman" w:hAnsi="Lora"/>
          <w:i/>
          <w:iCs/>
          <w:color w:val="2B353B"/>
          <w:sz w:val="27"/>
          <w:szCs w:val="27"/>
        </w:rPr>
        <w:t>heard </w:t>
      </w:r>
      <w:r w:rsidRPr="00191444">
        <w:rPr>
          <w:rFonts w:ascii="Lora" w:eastAsia="Times New Roman" w:hAnsi="Lora"/>
          <w:color w:val="2B353B"/>
          <w:sz w:val="27"/>
          <w:szCs w:val="27"/>
        </w:rPr>
        <w:t>their cry, and </w:t>
      </w:r>
      <w:r w:rsidRPr="00191444">
        <w:rPr>
          <w:rFonts w:ascii="Lora" w:eastAsia="Times New Roman" w:hAnsi="Lora"/>
          <w:i/>
          <w:iCs/>
          <w:color w:val="2B353B"/>
          <w:sz w:val="27"/>
          <w:szCs w:val="27"/>
        </w:rPr>
        <w:t>knew </w:t>
      </w:r>
      <w:r w:rsidRPr="00191444">
        <w:rPr>
          <w:rFonts w:ascii="Lora" w:eastAsia="Times New Roman" w:hAnsi="Lora"/>
          <w:color w:val="2B353B"/>
          <w:sz w:val="27"/>
          <w:szCs w:val="27"/>
        </w:rPr>
        <w:t>their sorrows. Yet to the people of Israel it must have seemed as though He was indif</w:t>
      </w:r>
      <w:r w:rsidRPr="00191444">
        <w:rPr>
          <w:rFonts w:ascii="Lora" w:eastAsia="Times New Roman" w:hAnsi="Lora"/>
          <w:color w:val="2B353B"/>
          <w:sz w:val="27"/>
          <w:szCs w:val="27"/>
        </w:rPr>
        <w:softHyphen/>
        <w:t>ferent to their lot. This emphasizes the importance of Christ's exhortation: "Men ought always to pray, and not to faint" (Luke 18:1). We must manifest sufficient patience to await God's answer to prayer, and not imagine that He is indifferent to our plight, or that prayer is ineffective, merely because an answer is delayed. This statement is further cited in Neh. 9:9; Psa. 106:44; Acts 7:34.</w:t>
      </w:r>
    </w:p>
    <w:p w14:paraId="069308A0"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"Of My people which </w:t>
      </w:r>
      <w:r w:rsidRPr="00191444">
        <w:rPr>
          <w:rFonts w:ascii="Lora" w:eastAsia="Times New Roman" w:hAnsi="Lora"/>
          <w:b/>
          <w:bCs/>
          <w:i/>
          <w:iCs/>
          <w:color w:val="2B353B"/>
          <w:sz w:val="27"/>
          <w:szCs w:val="27"/>
        </w:rPr>
        <w:t>are </w:t>
      </w:r>
      <w:r w:rsidRPr="00191444">
        <w:rPr>
          <w:rFonts w:ascii="Lora" w:eastAsia="Times New Roman" w:hAnsi="Lora"/>
          <w:b/>
          <w:bCs/>
          <w:color w:val="2B353B"/>
          <w:sz w:val="27"/>
          <w:szCs w:val="27"/>
        </w:rPr>
        <w:t>in Egypt" </w:t>
      </w:r>
      <w:r w:rsidRPr="00191444">
        <w:rPr>
          <w:rFonts w:ascii="Lora" w:eastAsia="Times New Roman" w:hAnsi="Lora"/>
          <w:color w:val="2B353B"/>
          <w:sz w:val="27"/>
          <w:szCs w:val="27"/>
        </w:rPr>
        <w:t>—  This is the first of the seventeen occur</w:t>
      </w:r>
      <w:r w:rsidRPr="00191444">
        <w:rPr>
          <w:rFonts w:ascii="Lora" w:eastAsia="Times New Roman" w:hAnsi="Lora"/>
          <w:color w:val="2B353B"/>
          <w:sz w:val="27"/>
          <w:szCs w:val="27"/>
        </w:rPr>
        <w:softHyphen/>
      </w:r>
      <w:r w:rsidRPr="00191444">
        <w:rPr>
          <w:rFonts w:ascii="Lora" w:eastAsia="Times New Roman" w:hAnsi="Lora"/>
          <w:color w:val="2B353B"/>
          <w:sz w:val="27"/>
          <w:szCs w:val="27"/>
        </w:rPr>
        <w:br/>
        <w:t>rences in which the term </w:t>
      </w:r>
      <w:r w:rsidRPr="00191444">
        <w:rPr>
          <w:rFonts w:ascii="Lora" w:eastAsia="Times New Roman" w:hAnsi="Lora"/>
          <w:i/>
          <w:iCs/>
          <w:color w:val="2B353B"/>
          <w:sz w:val="27"/>
          <w:szCs w:val="27"/>
        </w:rPr>
        <w:t>My people </w:t>
      </w:r>
      <w:r w:rsidRPr="00191444">
        <w:rPr>
          <w:rFonts w:ascii="Lora" w:eastAsia="Times New Roman" w:hAnsi="Lora"/>
          <w:color w:val="2B353B"/>
          <w:sz w:val="27"/>
          <w:szCs w:val="27"/>
        </w:rPr>
        <w:t>is used. The term is significantly employed</w:t>
      </w:r>
      <w:r w:rsidRPr="00191444">
        <w:rPr>
          <w:rFonts w:ascii="Lora" w:eastAsia="Times New Roman" w:hAnsi="Lora"/>
          <w:color w:val="2B353B"/>
          <w:sz w:val="27"/>
          <w:szCs w:val="27"/>
        </w:rPr>
        <w:br/>
        <w:t>in Ezekiel 38:16 in regard to the "latter days" when "Yahweh shall set His hand</w:t>
      </w:r>
      <w:r w:rsidRPr="00191444">
        <w:rPr>
          <w:rFonts w:ascii="Lora" w:eastAsia="Times New Roman" w:hAnsi="Lora"/>
          <w:color w:val="2B353B"/>
          <w:sz w:val="27"/>
          <w:szCs w:val="27"/>
        </w:rPr>
        <w:br/>
        <w:t>again </w:t>
      </w:r>
      <w:r w:rsidRPr="00191444">
        <w:rPr>
          <w:rFonts w:ascii="Lora" w:eastAsia="Times New Roman" w:hAnsi="Lora"/>
          <w:i/>
          <w:iCs/>
          <w:color w:val="2B353B"/>
          <w:sz w:val="27"/>
          <w:szCs w:val="27"/>
        </w:rPr>
        <w:t>the second time </w:t>
      </w:r>
      <w:r w:rsidRPr="00191444">
        <w:rPr>
          <w:rFonts w:ascii="Lora" w:eastAsia="Times New Roman" w:hAnsi="Lora"/>
          <w:color w:val="2B353B"/>
          <w:sz w:val="27"/>
          <w:szCs w:val="27"/>
        </w:rPr>
        <w:t>to recover the rem</w:t>
      </w:r>
      <w:r w:rsidRPr="00191444">
        <w:rPr>
          <w:rFonts w:ascii="Lora" w:eastAsia="Times New Roman" w:hAnsi="Lora"/>
          <w:color w:val="2B353B"/>
          <w:sz w:val="27"/>
          <w:szCs w:val="27"/>
        </w:rPr>
        <w:softHyphen/>
        <w:t>nant of His people" (Isa. 11:11). Therefore</w:t>
      </w:r>
      <w:r w:rsidRPr="00191444">
        <w:rPr>
          <w:rFonts w:ascii="Lora" w:eastAsia="Times New Roman" w:hAnsi="Lora"/>
          <w:color w:val="2B353B"/>
          <w:sz w:val="27"/>
          <w:szCs w:val="27"/>
        </w:rPr>
        <w:br/>
        <w:t>events in Egypt in the days of Moses type those about to happen in the last days.</w:t>
      </w:r>
      <w:r w:rsidRPr="00191444">
        <w:rPr>
          <w:rFonts w:ascii="Lora" w:eastAsia="Times New Roman" w:hAnsi="Lora"/>
          <w:color w:val="2B353B"/>
          <w:sz w:val="27"/>
          <w:szCs w:val="27"/>
        </w:rPr>
        <w:br/>
        <w:t>There shall come a further "time of Jacob's trouble" out of which he again</w:t>
      </w:r>
      <w:r w:rsidRPr="00191444">
        <w:rPr>
          <w:rFonts w:ascii="Lora" w:eastAsia="Times New Roman" w:hAnsi="Lora"/>
          <w:color w:val="2B353B"/>
          <w:sz w:val="27"/>
          <w:szCs w:val="27"/>
        </w:rPr>
        <w:br/>
        <w:t xml:space="preserve">shall be saved (Jer. 30:7) in order to be ultimately established in the land </w:t>
      </w:r>
      <w:r w:rsidRPr="00191444">
        <w:rPr>
          <w:rFonts w:ascii="Lora" w:eastAsia="Times New Roman" w:hAnsi="Lora"/>
          <w:color w:val="2B353B"/>
          <w:sz w:val="27"/>
          <w:szCs w:val="27"/>
        </w:rPr>
        <w:lastRenderedPageBreak/>
        <w:t>promised</w:t>
      </w:r>
      <w:r w:rsidRPr="00191444">
        <w:rPr>
          <w:rFonts w:ascii="Lora" w:eastAsia="Times New Roman" w:hAnsi="Lora"/>
          <w:color w:val="2B353B"/>
          <w:sz w:val="27"/>
          <w:szCs w:val="27"/>
        </w:rPr>
        <w:br/>
        <w:t>to the fathers.</w:t>
      </w:r>
    </w:p>
    <w:p w14:paraId="51BEA21D"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have heard their cry" </w:t>
      </w:r>
      <w:r w:rsidRPr="00191444">
        <w:rPr>
          <w:rFonts w:ascii="Lora" w:eastAsia="Times New Roman" w:hAnsi="Lora"/>
          <w:color w:val="2B353B"/>
          <w:sz w:val="27"/>
          <w:szCs w:val="27"/>
        </w:rPr>
        <w:t>— See note ch. 2:23.</w:t>
      </w:r>
    </w:p>
    <w:p w14:paraId="195E1106"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"By reason of their taskmasters; for I know their sorrows" </w:t>
      </w:r>
      <w:r w:rsidRPr="00191444">
        <w:rPr>
          <w:rFonts w:ascii="Lora" w:eastAsia="Times New Roman" w:hAnsi="Lora"/>
          <w:color w:val="2B353B"/>
          <w:sz w:val="27"/>
          <w:szCs w:val="27"/>
        </w:rPr>
        <w:t>— The word for "taskmasters" is </w:t>
      </w:r>
      <w:r w:rsidRPr="00191444">
        <w:rPr>
          <w:rFonts w:ascii="Lora" w:eastAsia="Times New Roman" w:hAnsi="Lora"/>
          <w:i/>
          <w:iCs/>
          <w:color w:val="2B353B"/>
          <w:sz w:val="27"/>
          <w:szCs w:val="27"/>
        </w:rPr>
        <w:t>nagasim </w:t>
      </w:r>
      <w:r w:rsidRPr="00191444">
        <w:rPr>
          <w:rFonts w:ascii="Lora" w:eastAsia="Times New Roman" w:hAnsi="Lora"/>
          <w:color w:val="2B353B"/>
          <w:sz w:val="27"/>
          <w:szCs w:val="27"/>
        </w:rPr>
        <w:t>and signifies "to drive," in contrast to </w:t>
      </w:r>
      <w:r w:rsidRPr="00191444">
        <w:rPr>
          <w:rFonts w:ascii="Lora" w:eastAsia="Times New Roman" w:hAnsi="Lora"/>
          <w:i/>
          <w:iCs/>
          <w:color w:val="2B353B"/>
          <w:sz w:val="27"/>
          <w:szCs w:val="27"/>
        </w:rPr>
        <w:t>sarey massim, </w:t>
      </w:r>
      <w:r w:rsidRPr="00191444">
        <w:rPr>
          <w:rFonts w:ascii="Lora" w:eastAsia="Times New Roman" w:hAnsi="Lora"/>
          <w:color w:val="2B353B"/>
          <w:sz w:val="27"/>
          <w:szCs w:val="27"/>
        </w:rPr>
        <w:t>"lords of tribute" of ch. 1:11. The taskmasters of the verse before us were not the general overseers, but subordinate officials. They used their petty authority in a very over</w:t>
      </w:r>
      <w:r w:rsidRPr="00191444">
        <w:rPr>
          <w:rFonts w:ascii="Lora" w:eastAsia="Times New Roman" w:hAnsi="Lora"/>
          <w:color w:val="2B353B"/>
          <w:sz w:val="27"/>
          <w:szCs w:val="27"/>
        </w:rPr>
        <w:softHyphen/>
        <w:t>bearing and violent manner.</w:t>
      </w:r>
    </w:p>
    <w:p w14:paraId="48BFC887"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VERSE 8</w:t>
      </w:r>
    </w:p>
    <w:p w14:paraId="007CC979"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I am come down to deliver them out of the hand of the Egyptians" </w:t>
      </w:r>
      <w:r w:rsidRPr="00191444">
        <w:rPr>
          <w:rFonts w:ascii="Lora" w:eastAsia="Times New Roman" w:hAnsi="Lora"/>
          <w:color w:val="2B353B"/>
          <w:sz w:val="27"/>
          <w:szCs w:val="27"/>
        </w:rPr>
        <w:t>—  This statement sets the pattern of this second section of Exodus which we have</w:t>
      </w:r>
      <w:r w:rsidRPr="00191444">
        <w:rPr>
          <w:rFonts w:ascii="Lora" w:eastAsia="Times New Roman" w:hAnsi="Lora"/>
          <w:color w:val="2B353B"/>
          <w:sz w:val="27"/>
          <w:szCs w:val="27"/>
        </w:rPr>
        <w:br/>
        <w:t>headed as </w:t>
      </w:r>
      <w:r w:rsidRPr="00191444">
        <w:rPr>
          <w:rFonts w:ascii="Lora" w:eastAsia="Times New Roman" w:hAnsi="Lora"/>
          <w:i/>
          <w:iCs/>
          <w:color w:val="2B353B"/>
          <w:sz w:val="27"/>
          <w:szCs w:val="27"/>
        </w:rPr>
        <w:t>Visitation. </w:t>
      </w:r>
      <w:r w:rsidRPr="00191444">
        <w:rPr>
          <w:rFonts w:ascii="Lora" w:eastAsia="Times New Roman" w:hAnsi="Lora"/>
          <w:color w:val="2B353B"/>
          <w:sz w:val="27"/>
          <w:szCs w:val="27"/>
        </w:rPr>
        <w:t>This was not the first time that the Creator visited the earth</w:t>
      </w:r>
      <w:r w:rsidRPr="00191444">
        <w:rPr>
          <w:rFonts w:ascii="Lora" w:eastAsia="Times New Roman" w:hAnsi="Lora"/>
          <w:color w:val="2B353B"/>
          <w:sz w:val="27"/>
          <w:szCs w:val="27"/>
        </w:rPr>
        <w:br/>
        <w:t>through His angels. He did so at Babel (Gen. 11:7), and again at the destruction of</w:t>
      </w:r>
      <w:r w:rsidRPr="00191444">
        <w:rPr>
          <w:rFonts w:ascii="Lora" w:eastAsia="Times New Roman" w:hAnsi="Lora"/>
          <w:color w:val="2B353B"/>
          <w:sz w:val="27"/>
          <w:szCs w:val="27"/>
        </w:rPr>
        <w:br/>
        <w:t>Sodom (Gen. 18:21). Now He proclaims His intention of doing so on behalf of His people, "for His name's sake" as He later declared (Exo. 9:16; Psa. 106:8).</w:t>
      </w:r>
    </w:p>
    <w:p w14:paraId="4E49E60C"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to bring them up out of that land unto a good land, and a large" </w:t>
      </w:r>
      <w:r w:rsidRPr="00191444">
        <w:rPr>
          <w:rFonts w:ascii="Lora" w:eastAsia="Times New Roman" w:hAnsi="Lora"/>
          <w:color w:val="2B353B"/>
          <w:sz w:val="27"/>
          <w:szCs w:val="27"/>
        </w:rPr>
        <w:t>— Deu. 11:9-12 describes this land as one which "Yahweh sware unto your fathers to give unto them and to their seed, a land that floweth with milk and honey... a land of hills and valleys, and drinketh water of the rain of heaven: a land which Yahweh thy God careth for: the eyes of Yahweh thy God are always upon it, from the beginning of the year even unto the end of the year."</w:t>
      </w:r>
    </w:p>
    <w:p w14:paraId="040B31F5"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The fourfold description of Canaan given to Moses presented it as </w:t>
      </w:r>
      <w:r w:rsidRPr="00191444">
        <w:rPr>
          <w:rFonts w:ascii="Lora" w:eastAsia="Times New Roman" w:hAnsi="Lora"/>
          <w:i/>
          <w:iCs/>
          <w:color w:val="2B353B"/>
          <w:sz w:val="27"/>
          <w:szCs w:val="27"/>
        </w:rPr>
        <w:t>[1] </w:t>
      </w:r>
      <w:r w:rsidRPr="00191444">
        <w:rPr>
          <w:rFonts w:ascii="Lora" w:eastAsia="Times New Roman" w:hAnsi="Lora"/>
          <w:color w:val="2B353B"/>
          <w:sz w:val="27"/>
          <w:szCs w:val="27"/>
        </w:rPr>
        <w:t>provid</w:t>
      </w:r>
      <w:r w:rsidRPr="00191444">
        <w:rPr>
          <w:rFonts w:ascii="Lora" w:eastAsia="Times New Roman" w:hAnsi="Lora"/>
          <w:color w:val="2B353B"/>
          <w:sz w:val="27"/>
          <w:szCs w:val="27"/>
        </w:rPr>
        <w:softHyphen/>
        <w:t>ing a place free from fear, "a good land"; </w:t>
      </w:r>
      <w:r w:rsidRPr="00191444">
        <w:rPr>
          <w:rFonts w:ascii="Lora" w:eastAsia="Times New Roman" w:hAnsi="Lora"/>
          <w:i/>
          <w:iCs/>
          <w:color w:val="2B353B"/>
          <w:sz w:val="27"/>
          <w:szCs w:val="27"/>
        </w:rPr>
        <w:t>[2] </w:t>
      </w:r>
      <w:r w:rsidRPr="00191444">
        <w:rPr>
          <w:rFonts w:ascii="Lora" w:eastAsia="Times New Roman" w:hAnsi="Lora"/>
          <w:color w:val="2B353B"/>
          <w:sz w:val="27"/>
          <w:szCs w:val="27"/>
        </w:rPr>
        <w:t>adequate in size, "a large land"; </w:t>
      </w:r>
      <w:r w:rsidRPr="00191444">
        <w:rPr>
          <w:rFonts w:ascii="Lora" w:eastAsia="Times New Roman" w:hAnsi="Lora"/>
          <w:i/>
          <w:iCs/>
          <w:color w:val="2B353B"/>
          <w:sz w:val="27"/>
          <w:szCs w:val="27"/>
        </w:rPr>
        <w:t>[3] </w:t>
      </w:r>
      <w:r w:rsidRPr="00191444">
        <w:rPr>
          <w:rFonts w:ascii="Lora" w:eastAsia="Times New Roman" w:hAnsi="Lora"/>
          <w:color w:val="2B353B"/>
          <w:sz w:val="27"/>
          <w:szCs w:val="27"/>
        </w:rPr>
        <w:t>as prosperous, "flowing with milk and honey"; </w:t>
      </w:r>
      <w:r w:rsidRPr="00191444">
        <w:rPr>
          <w:rFonts w:ascii="Lora" w:eastAsia="Times New Roman" w:hAnsi="Lora"/>
          <w:i/>
          <w:iCs/>
          <w:color w:val="2B353B"/>
          <w:sz w:val="27"/>
          <w:szCs w:val="27"/>
        </w:rPr>
        <w:t>[4] </w:t>
      </w:r>
      <w:r w:rsidRPr="00191444">
        <w:rPr>
          <w:rFonts w:ascii="Lora" w:eastAsia="Times New Roman" w:hAnsi="Lora"/>
          <w:color w:val="2B353B"/>
          <w:sz w:val="27"/>
          <w:szCs w:val="27"/>
        </w:rPr>
        <w:t>as populous, a land inhabited by many nations.</w:t>
      </w:r>
    </w:p>
    <w:p w14:paraId="3C88298B"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"Unto a land flowing with milk and honey" </w:t>
      </w:r>
      <w:r w:rsidRPr="00191444">
        <w:rPr>
          <w:rFonts w:ascii="Lora" w:eastAsia="Times New Roman" w:hAnsi="Lora"/>
          <w:color w:val="2B353B"/>
          <w:sz w:val="27"/>
          <w:szCs w:val="27"/>
        </w:rPr>
        <w:t>— This is the first occurrence of this description, that is so frequently used hereafter. It signifies a land of excellent pasturage, abounding in herbage and flow</w:t>
      </w:r>
      <w:r w:rsidRPr="00191444">
        <w:rPr>
          <w:rFonts w:ascii="Lora" w:eastAsia="Times New Roman" w:hAnsi="Lora"/>
          <w:color w:val="2B353B"/>
          <w:sz w:val="27"/>
          <w:szCs w:val="27"/>
        </w:rPr>
        <w:softHyphen/>
      </w:r>
      <w:r w:rsidRPr="00191444">
        <w:rPr>
          <w:rFonts w:ascii="Lora" w:eastAsia="Times New Roman" w:hAnsi="Lora"/>
          <w:color w:val="2B353B"/>
          <w:sz w:val="27"/>
          <w:szCs w:val="27"/>
        </w:rPr>
        <w:lastRenderedPageBreak/>
        <w:t>ers, so that cattle and bees are adequately catered for, yielding abundance of milk and honey.</w:t>
      </w:r>
    </w:p>
    <w:p w14:paraId="4EAE9369"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Figuratively both characteristics relate to the divine doctrine: "milk" builds up the body (cp. Job. 21:24; Pro. 27:27) and speaks of the wholesomeness of the Word (IPet. 2:2); "honey" soothes and strengthens (Jud. 14:18). Moses was promised a land of plenty that would build up, sustain and strengthen those who dwelt therein.</w:t>
      </w:r>
    </w:p>
    <w:p w14:paraId="1A59FBCA" w14:textId="2C84EF95" w:rsidR="00191444" w:rsidRPr="00191444" w:rsidRDefault="00191444" w:rsidP="00191444">
      <w:pPr>
        <w:widowControl/>
        <w:autoSpaceDE/>
        <w:autoSpaceDN/>
        <w:adjustRightInd/>
        <w:rPr>
          <w:rFonts w:eastAsia="Times New Roman"/>
          <w:sz w:val="24"/>
          <w:szCs w:val="24"/>
        </w:rPr>
      </w:pPr>
      <w:r w:rsidRPr="00191444">
        <w:rPr>
          <w:rFonts w:eastAsia="Times New Roman"/>
          <w:noProof/>
          <w:sz w:val="24"/>
          <w:szCs w:val="24"/>
        </w:rPr>
        <w:drawing>
          <wp:inline distT="0" distB="0" distL="0" distR="0" wp14:anchorId="1D862E75" wp14:editId="256EF39F">
            <wp:extent cx="3295650" cy="4314825"/>
            <wp:effectExtent l="0" t="0" r="0" b="0"/>
            <wp:docPr id="421831348" name="Picture 5" descr="A map of the great s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831348" name="Picture 5" descr="A map of the great sea&#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95650" cy="4314825"/>
                    </a:xfrm>
                    <a:prstGeom prst="rect">
                      <a:avLst/>
                    </a:prstGeom>
                    <a:noFill/>
                    <a:ln>
                      <a:noFill/>
                    </a:ln>
                  </pic:spPr>
                </pic:pic>
              </a:graphicData>
            </a:graphic>
          </wp:inline>
        </w:drawing>
      </w:r>
    </w:p>
    <w:p w14:paraId="091D234B"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"Unto the place of the Canaanites, and the Hittites, and the Amorites, and the Perizzites, and the Hivites, and the Jebusites" </w:t>
      </w:r>
      <w:r w:rsidRPr="00191444">
        <w:rPr>
          <w:rFonts w:ascii="Lora" w:eastAsia="Times New Roman" w:hAnsi="Lora"/>
          <w:color w:val="2B353B"/>
          <w:sz w:val="27"/>
          <w:szCs w:val="27"/>
        </w:rPr>
        <w:t>— See reference to these nations in </w:t>
      </w:r>
      <w:r w:rsidRPr="00191444">
        <w:rPr>
          <w:rFonts w:ascii="Lora" w:eastAsia="Times New Roman" w:hAnsi="Lora"/>
          <w:i/>
          <w:iCs/>
          <w:color w:val="2B353B"/>
          <w:sz w:val="27"/>
          <w:szCs w:val="27"/>
        </w:rPr>
        <w:t>The Christadelphian Expositor </w:t>
      </w:r>
      <w:r w:rsidRPr="00191444">
        <w:rPr>
          <w:rFonts w:ascii="Lora" w:eastAsia="Times New Roman" w:hAnsi="Lora"/>
          <w:color w:val="2B353B"/>
          <w:sz w:val="27"/>
          <w:szCs w:val="27"/>
        </w:rPr>
        <w:t>under Gen. 15:18-21 and Deu. 7:1. They dwelt throughout the land known as "Canaan." Moses must have understood, from the mention of so many nations, the greatness of his mission. Even the armies of Egypt were unable to completely con</w:t>
      </w:r>
      <w:r w:rsidRPr="00191444">
        <w:rPr>
          <w:rFonts w:ascii="Lora" w:eastAsia="Times New Roman" w:hAnsi="Lora"/>
          <w:color w:val="2B353B"/>
          <w:sz w:val="27"/>
          <w:szCs w:val="27"/>
        </w:rPr>
        <w:softHyphen/>
        <w:t>quer and control all the warlike peoples of Canaan. Moses would have known this, particularly if, as Josephus alleges, he has been once one of Egypt's most successful military commanders.</w:t>
      </w:r>
    </w:p>
    <w:p w14:paraId="3DDF9C7C"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VERSE 9</w:t>
      </w:r>
    </w:p>
    <w:p w14:paraId="46830947"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lastRenderedPageBreak/>
        <w:t>"Now therefore, behold" </w:t>
      </w:r>
      <w:r w:rsidRPr="00191444">
        <w:rPr>
          <w:rFonts w:ascii="Lora" w:eastAsia="Times New Roman" w:hAnsi="Lora"/>
          <w:color w:val="2B353B"/>
          <w:sz w:val="27"/>
          <w:szCs w:val="27"/>
        </w:rPr>
        <w:t>— This exclamation draws attention to what fol</w:t>
      </w:r>
      <w:r w:rsidRPr="00191444">
        <w:rPr>
          <w:rFonts w:ascii="Lora" w:eastAsia="Times New Roman" w:hAnsi="Lora"/>
          <w:color w:val="2B353B"/>
          <w:sz w:val="27"/>
          <w:szCs w:val="27"/>
        </w:rPr>
        <w:softHyphen/>
        <w:t>lows, and the reason for the divine appear</w:t>
      </w:r>
      <w:r w:rsidRPr="00191444">
        <w:rPr>
          <w:rFonts w:ascii="Lora" w:eastAsia="Times New Roman" w:hAnsi="Lora"/>
          <w:color w:val="2B353B"/>
          <w:sz w:val="27"/>
          <w:szCs w:val="27"/>
        </w:rPr>
        <w:softHyphen/>
        <w:t>ance to Moses.</w:t>
      </w:r>
    </w:p>
    <w:p w14:paraId="2C07C688"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"The cry of the children of Israel is come unto Me; and I have also seen the oppression wherewith the Egyptians oppress them" </w:t>
      </w:r>
      <w:r w:rsidRPr="00191444">
        <w:rPr>
          <w:rFonts w:ascii="Lora" w:eastAsia="Times New Roman" w:hAnsi="Lora"/>
          <w:color w:val="2B353B"/>
          <w:sz w:val="27"/>
          <w:szCs w:val="27"/>
        </w:rPr>
        <w:t>— The Hebrew word </w:t>
      </w:r>
      <w:r w:rsidRPr="00191444">
        <w:rPr>
          <w:rFonts w:ascii="Lora" w:eastAsia="Times New Roman" w:hAnsi="Lora"/>
          <w:i/>
          <w:iCs/>
          <w:color w:val="2B353B"/>
          <w:sz w:val="27"/>
          <w:szCs w:val="27"/>
        </w:rPr>
        <w:t>lachats </w:t>
      </w:r>
      <w:r w:rsidRPr="00191444">
        <w:rPr>
          <w:rFonts w:ascii="Lora" w:eastAsia="Times New Roman" w:hAnsi="Lora"/>
          <w:color w:val="2B353B"/>
          <w:sz w:val="27"/>
          <w:szCs w:val="27"/>
        </w:rPr>
        <w:t>rendered "oppression" comes from a root signifying </w:t>
      </w:r>
      <w:r w:rsidRPr="00191444">
        <w:rPr>
          <w:rFonts w:ascii="Lora" w:eastAsia="Times New Roman" w:hAnsi="Lora"/>
          <w:i/>
          <w:iCs/>
          <w:color w:val="2B353B"/>
          <w:sz w:val="27"/>
          <w:szCs w:val="27"/>
        </w:rPr>
        <w:t>to press, </w:t>
      </w:r>
      <w:r w:rsidRPr="00191444">
        <w:rPr>
          <w:rFonts w:ascii="Lora" w:eastAsia="Times New Roman" w:hAnsi="Lora"/>
          <w:color w:val="2B353B"/>
          <w:sz w:val="27"/>
          <w:szCs w:val="27"/>
        </w:rPr>
        <w:t>thus, to squeeze or compress, so as to distress.</w:t>
      </w:r>
    </w:p>
    <w:p w14:paraId="41580BCC"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VERSE 10</w:t>
      </w:r>
    </w:p>
    <w:p w14:paraId="69C97A62"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"Come now therefore, and I will send thee unto Pharaoh, that thou mayest bring forth My people the chil</w:t>
      </w:r>
      <w:r w:rsidRPr="00191444">
        <w:rPr>
          <w:rFonts w:ascii="Lora" w:eastAsia="Times New Roman" w:hAnsi="Lora"/>
          <w:b/>
          <w:bCs/>
          <w:color w:val="2B353B"/>
          <w:sz w:val="27"/>
          <w:szCs w:val="27"/>
        </w:rPr>
        <w:softHyphen/>
        <w:t>dren of Israel out of Egypt" </w:t>
      </w:r>
      <w:r w:rsidRPr="00191444">
        <w:rPr>
          <w:rFonts w:ascii="Lora" w:eastAsia="Times New Roman" w:hAnsi="Lora"/>
          <w:color w:val="2B353B"/>
          <w:sz w:val="27"/>
          <w:szCs w:val="27"/>
        </w:rPr>
        <w:t>— In this commission, Moses was called upon to form the Hebrews into the ecclesia of God. Stephen describes them as "the ecclesia </w:t>
      </w:r>
      <w:r w:rsidRPr="00191444">
        <w:rPr>
          <w:rFonts w:ascii="Lora" w:eastAsia="Times New Roman" w:hAnsi="Lora"/>
          <w:i/>
          <w:iCs/>
          <w:color w:val="2B353B"/>
          <w:sz w:val="27"/>
          <w:szCs w:val="27"/>
        </w:rPr>
        <w:t>(called out ones) </w:t>
      </w:r>
      <w:r w:rsidRPr="00191444">
        <w:rPr>
          <w:rFonts w:ascii="Lora" w:eastAsia="Times New Roman" w:hAnsi="Lora"/>
          <w:color w:val="2B353B"/>
          <w:sz w:val="27"/>
          <w:szCs w:val="27"/>
        </w:rPr>
        <w:t>in the wilder</w:t>
      </w:r>
      <w:r w:rsidRPr="00191444">
        <w:rPr>
          <w:rFonts w:ascii="Lora" w:eastAsia="Times New Roman" w:hAnsi="Lora"/>
          <w:color w:val="2B353B"/>
          <w:sz w:val="27"/>
          <w:szCs w:val="27"/>
        </w:rPr>
        <w:softHyphen/>
        <w:t>ness" (Acts 7:38). They became such by being "called out of Egypt." Moses con</w:t>
      </w:r>
      <w:r w:rsidRPr="00191444">
        <w:rPr>
          <w:rFonts w:ascii="Lora" w:eastAsia="Times New Roman" w:hAnsi="Lora"/>
          <w:color w:val="2B353B"/>
          <w:sz w:val="27"/>
          <w:szCs w:val="27"/>
        </w:rPr>
        <w:softHyphen/>
        <w:t>stantly reminded the people of this separa</w:t>
      </w:r>
      <w:r w:rsidRPr="00191444">
        <w:rPr>
          <w:rFonts w:ascii="Lora" w:eastAsia="Times New Roman" w:hAnsi="Lora"/>
          <w:color w:val="2B353B"/>
          <w:sz w:val="27"/>
          <w:szCs w:val="27"/>
        </w:rPr>
        <w:softHyphen/>
        <w:t>tion as he emphasized their divine origin and called upon them to understand the destiny to which Yahweh had called them (Deu. 5:15; 6:21-23, etc.). A similar call goes out to Gentiles today through the appeal of the gospel (Acts 15:14).</w:t>
      </w:r>
    </w:p>
    <w:p w14:paraId="7168E34E"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Moses Seeks To Know The Divine Name — vv. 11-13.</w:t>
      </w:r>
    </w:p>
    <w:p w14:paraId="5FE52224"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i/>
          <w:iCs/>
          <w:color w:val="2B353B"/>
          <w:sz w:val="27"/>
          <w:szCs w:val="27"/>
        </w:rPr>
        <w:t>Moses is reluctant to return to Egypt for the deliverance of the people, but is commanded by God to do so. He then enquires as to what constitutes the divine Name, so that he might reveal it unto the people.</w:t>
      </w:r>
    </w:p>
    <w:p w14:paraId="745BB430"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VERSE 11</w:t>
      </w:r>
    </w:p>
    <w:p w14:paraId="7D1C91F7"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Moses said unto God, Who </w:t>
      </w:r>
      <w:r w:rsidRPr="00191444">
        <w:rPr>
          <w:rFonts w:ascii="Lora" w:eastAsia="Times New Roman" w:hAnsi="Lora"/>
          <w:b/>
          <w:bCs/>
          <w:i/>
          <w:iCs/>
          <w:color w:val="2B353B"/>
          <w:sz w:val="27"/>
          <w:szCs w:val="27"/>
        </w:rPr>
        <w:t>am </w:t>
      </w:r>
      <w:r w:rsidRPr="00191444">
        <w:rPr>
          <w:rFonts w:ascii="Lora" w:eastAsia="Times New Roman" w:hAnsi="Lora"/>
          <w:b/>
          <w:bCs/>
          <w:color w:val="2B353B"/>
          <w:sz w:val="27"/>
          <w:szCs w:val="27"/>
        </w:rPr>
        <w:t>I, that I should go unto Pharaoh, and that I should bring forth the children of Israel out of Egypt?" </w:t>
      </w:r>
      <w:r w:rsidRPr="00191444">
        <w:rPr>
          <w:rFonts w:ascii="Lora" w:eastAsia="Times New Roman" w:hAnsi="Lora"/>
          <w:color w:val="2B353B"/>
          <w:sz w:val="27"/>
          <w:szCs w:val="27"/>
        </w:rPr>
        <w:t>— Forty years ear</w:t>
      </w:r>
      <w:r w:rsidRPr="00191444">
        <w:rPr>
          <w:rFonts w:ascii="Lora" w:eastAsia="Times New Roman" w:hAnsi="Lora"/>
          <w:color w:val="2B353B"/>
          <w:sz w:val="27"/>
          <w:szCs w:val="27"/>
        </w:rPr>
        <w:softHyphen/>
        <w:t>lier, Moses was eager to perform this great work, but, to his amazement, the oppressed Hebrews then were not ready to receive him as their deliverer (Acts 7:25). Now, as an older man who had been in isolation for forty years (v. 30), the mis</w:t>
      </w:r>
      <w:r w:rsidRPr="00191444">
        <w:rPr>
          <w:rFonts w:ascii="Lora" w:eastAsia="Times New Roman" w:hAnsi="Lora"/>
          <w:color w:val="2B353B"/>
          <w:sz w:val="27"/>
          <w:szCs w:val="27"/>
        </w:rPr>
        <w:softHyphen/>
        <w:t>sion seemed beyond him, particularly in view of the powerful nations that then held Canaan in their grip. The people who knew him forty years earlier, would now have forgotten him. The years of seclusion as a shepherd in Midian, had caused him to become timid and critical of himself. So he shrank from the task.</w:t>
      </w:r>
    </w:p>
    <w:p w14:paraId="4C18ACBD" w14:textId="7FF41F03" w:rsidR="00191444" w:rsidRPr="00191444" w:rsidRDefault="00191444" w:rsidP="00191444">
      <w:pPr>
        <w:widowControl/>
        <w:autoSpaceDE/>
        <w:autoSpaceDN/>
        <w:adjustRightInd/>
        <w:rPr>
          <w:rFonts w:eastAsia="Times New Roman"/>
          <w:sz w:val="24"/>
          <w:szCs w:val="24"/>
        </w:rPr>
      </w:pPr>
      <w:r w:rsidRPr="00191444">
        <w:rPr>
          <w:rFonts w:eastAsia="Times New Roman"/>
          <w:noProof/>
          <w:sz w:val="24"/>
          <w:szCs w:val="24"/>
        </w:rPr>
        <w:lastRenderedPageBreak/>
        <w:drawing>
          <wp:inline distT="0" distB="0" distL="0" distR="0" wp14:anchorId="3FB10D7B" wp14:editId="3BC7EDA1">
            <wp:extent cx="1590675" cy="1133475"/>
            <wp:effectExtent l="0" t="0" r="0" b="0"/>
            <wp:docPr id="1479829843" name="Picture 4" descr="Moun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ountai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0675" cy="1133475"/>
                    </a:xfrm>
                    <a:prstGeom prst="rect">
                      <a:avLst/>
                    </a:prstGeom>
                    <a:noFill/>
                    <a:ln>
                      <a:noFill/>
                    </a:ln>
                  </pic:spPr>
                </pic:pic>
              </a:graphicData>
            </a:graphic>
          </wp:inline>
        </w:drawing>
      </w:r>
    </w:p>
    <w:p w14:paraId="69A799D0"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Modesty is good; but if it reaches the point of utter lack of confidence to do the bidding of God (no matter how difficult the task might appear) it is to be overcome.</w:t>
      </w:r>
    </w:p>
    <w:p w14:paraId="5DC4A185"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This was the lesson that another great man of faith had to learn. So Paul, shortly before his death, wrote to the timid, retir</w:t>
      </w:r>
      <w:r w:rsidRPr="00191444">
        <w:rPr>
          <w:rFonts w:ascii="Lora" w:eastAsia="Times New Roman" w:hAnsi="Lora"/>
          <w:color w:val="2B353B"/>
          <w:sz w:val="27"/>
          <w:szCs w:val="27"/>
        </w:rPr>
        <w:softHyphen/>
        <w:t>ing Timothy, urging him to courageous action: "For God hath not given us the spirit of fear; but of power, and of love, and of a sound mind. Be not thou therefore ashamed of the testimony of our Lord" (2Tim. 1:7-8).</w:t>
      </w:r>
    </w:p>
    <w:p w14:paraId="5B7546CD"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Moses' expressed reluctance to return to Egypt as deliverer, is the first of the ten complaints uttered by him during the course of his ministry to the people. They can be summarised thus:</w:t>
      </w:r>
    </w:p>
    <w:p w14:paraId="3D2A1E5C"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[1] I have not the ability to deliver the people — Ex. 3:11. </w:t>
      </w:r>
    </w:p>
    <w:p w14:paraId="13DB7AE1"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[2] The people will not believe me — Ex. 4:1. </w:t>
      </w:r>
    </w:p>
    <w:p w14:paraId="6605B9D7"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[3] I am not sufficiently eloquent to move them — Ex. 4:10. </w:t>
      </w:r>
    </w:p>
    <w:p w14:paraId="04B75E7A"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[4] Send by the promised Seed — Ex. 4:13. </w:t>
      </w:r>
    </w:p>
    <w:p w14:paraId="09B01AFB"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[5] Why do you permit the people to be afflicted?-Ex. 5:22. </w:t>
      </w:r>
    </w:p>
    <w:p w14:paraId="4407CC8D"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[6] Pharaoh will not heed me —Ex. 6:12.</w:t>
      </w:r>
    </w:p>
    <w:p w14:paraId="7A3F0DFE"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[7] I stammer — Ex. 6:30. </w:t>
      </w:r>
    </w:p>
    <w:p w14:paraId="6008C222"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[8] I cannot satisfy this people — Ex. 17:4. </w:t>
      </w:r>
    </w:p>
    <w:p w14:paraId="4B0C6BBE"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[9] The burden is too great for me — Num. 11:14.</w:t>
      </w:r>
    </w:p>
    <w:p w14:paraId="368E2640"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[10] How can the people be fed? — Num. 11:21.</w:t>
      </w:r>
    </w:p>
    <w:p w14:paraId="065E3102"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 xml:space="preserve">When we are despondent, or when we lack faith in our own ability to perform the work of God, let us remember this great man, and find </w:t>
      </w:r>
      <w:r w:rsidRPr="00191444">
        <w:rPr>
          <w:rFonts w:ascii="Lora" w:eastAsia="Times New Roman" w:hAnsi="Lora"/>
          <w:color w:val="2B353B"/>
          <w:sz w:val="27"/>
          <w:szCs w:val="27"/>
        </w:rPr>
        <w:lastRenderedPageBreak/>
        <w:t>renewed encouragement from the Source in which he inevitably found it: from his God. The Father knows our limitations, and recognizes our weak</w:t>
      </w:r>
      <w:r w:rsidRPr="00191444">
        <w:rPr>
          <w:rFonts w:ascii="Lora" w:eastAsia="Times New Roman" w:hAnsi="Lora"/>
          <w:color w:val="2B353B"/>
          <w:sz w:val="27"/>
          <w:szCs w:val="27"/>
        </w:rPr>
        <w:softHyphen/>
        <w:t>nesses. He does not call upon us to accom</w:t>
      </w:r>
      <w:r w:rsidRPr="00191444">
        <w:rPr>
          <w:rFonts w:ascii="Lora" w:eastAsia="Times New Roman" w:hAnsi="Lora"/>
          <w:color w:val="2B353B"/>
          <w:sz w:val="27"/>
          <w:szCs w:val="27"/>
        </w:rPr>
        <w:softHyphen/>
        <w:t>plish more than we are able, and is always ready to extend His help if we but seek it.</w:t>
      </w:r>
    </w:p>
    <w:p w14:paraId="668ABF57"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James declares: "Draw nigh to God, and He will draw nigh to you" (ch. 4:8). Paul adds: "He hath said, I will never leave thee, nor forsake thee. So that we may boldly say, The Lord is my helper, and I will not fear what man shall do unto me" (Heb. 13:5-6). What a tremendous work was accomplished by Moses who, at first, lacked the ability to do it, was timid in attitude, and hesitant in speech. We need to similarly lay aside our lack of ability; in faith we, too, can accomplish great things through Christ (Phil. 4:13).</w:t>
      </w:r>
    </w:p>
    <w:p w14:paraId="73DB4D7C"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VERSE 12</w:t>
      </w:r>
    </w:p>
    <w:p w14:paraId="3F3888EE"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he said, Certainly I will be with thee" </w:t>
      </w:r>
      <w:r w:rsidRPr="00191444">
        <w:rPr>
          <w:rFonts w:ascii="Lora" w:eastAsia="Times New Roman" w:hAnsi="Lora"/>
          <w:color w:val="2B353B"/>
          <w:sz w:val="27"/>
          <w:szCs w:val="27"/>
        </w:rPr>
        <w:t>— Here is a grand promise given to mortal man; and, indeed, a promise given to all those who answer the invitation of Acts 15:14 that declares "God is taking out of the Gentiles a people for His name."</w:t>
      </w:r>
    </w:p>
    <w:p w14:paraId="76E9E81A"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The declaration "I will be" is </w:t>
      </w:r>
      <w:r w:rsidRPr="00191444">
        <w:rPr>
          <w:rFonts w:ascii="Lora" w:eastAsia="Times New Roman" w:hAnsi="Lora"/>
          <w:i/>
          <w:iCs/>
          <w:color w:val="2B353B"/>
          <w:sz w:val="27"/>
          <w:szCs w:val="27"/>
        </w:rPr>
        <w:t>ehyeh </w:t>
      </w:r>
      <w:r w:rsidRPr="00191444">
        <w:rPr>
          <w:rFonts w:ascii="Lora" w:eastAsia="Times New Roman" w:hAnsi="Lora"/>
          <w:color w:val="2B353B"/>
          <w:sz w:val="27"/>
          <w:szCs w:val="27"/>
        </w:rPr>
        <w:t>in the Hebrew. It is in the first person, singu</w:t>
      </w:r>
      <w:r w:rsidRPr="00191444">
        <w:rPr>
          <w:rFonts w:ascii="Lora" w:eastAsia="Times New Roman" w:hAnsi="Lora"/>
          <w:color w:val="2B353B"/>
          <w:sz w:val="27"/>
          <w:szCs w:val="27"/>
        </w:rPr>
        <w:softHyphen/>
        <w:t>lar, future tense of the verb, </w:t>
      </w:r>
      <w:r w:rsidRPr="00191444">
        <w:rPr>
          <w:rFonts w:ascii="Lora" w:eastAsia="Times New Roman" w:hAnsi="Lora"/>
          <w:i/>
          <w:iCs/>
          <w:color w:val="2B353B"/>
          <w:sz w:val="27"/>
          <w:szCs w:val="27"/>
        </w:rPr>
        <w:t>hayah, </w:t>
      </w:r>
      <w:r w:rsidRPr="00191444">
        <w:rPr>
          <w:rFonts w:ascii="Lora" w:eastAsia="Times New Roman" w:hAnsi="Lora"/>
          <w:color w:val="2B353B"/>
          <w:sz w:val="27"/>
          <w:szCs w:val="27"/>
        </w:rPr>
        <w:t>signi</w:t>
      </w:r>
      <w:r w:rsidRPr="00191444">
        <w:rPr>
          <w:rFonts w:ascii="Lora" w:eastAsia="Times New Roman" w:hAnsi="Lora"/>
          <w:color w:val="2B353B"/>
          <w:sz w:val="27"/>
          <w:szCs w:val="27"/>
        </w:rPr>
        <w:softHyphen/>
        <w:t>fying "to be."</w:t>
      </w:r>
    </w:p>
    <w:p w14:paraId="067A1EE4"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In v. 14, this same word is rendered "I Am," and is attributed to God. Moses had asked, "Who am I, that I should go to Pharaoh?" The question was posed in true humility, and not in any doubt as to the power of God to accomplish His mission through Moses or any other man. Moses felt quite inadequate to the task, but now receives reassurance in the significant use of the Hebrew </w:t>
      </w:r>
      <w:r w:rsidRPr="00191444">
        <w:rPr>
          <w:rFonts w:ascii="Lora" w:eastAsia="Times New Roman" w:hAnsi="Lora"/>
          <w:i/>
          <w:iCs/>
          <w:color w:val="2B353B"/>
          <w:sz w:val="27"/>
          <w:szCs w:val="27"/>
        </w:rPr>
        <w:t>ehyeh, </w:t>
      </w:r>
      <w:r w:rsidRPr="00191444">
        <w:rPr>
          <w:rFonts w:ascii="Lora" w:eastAsia="Times New Roman" w:hAnsi="Lora"/>
          <w:color w:val="2B353B"/>
          <w:sz w:val="27"/>
          <w:szCs w:val="27"/>
        </w:rPr>
        <w:t>"I will be." It is a declaration of purpose and determination.</w:t>
      </w:r>
    </w:p>
    <w:p w14:paraId="15FFC49B"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this </w:t>
      </w:r>
      <w:r w:rsidRPr="00191444">
        <w:rPr>
          <w:rFonts w:ascii="Lora" w:eastAsia="Times New Roman" w:hAnsi="Lora"/>
          <w:b/>
          <w:bCs/>
          <w:i/>
          <w:iCs/>
          <w:color w:val="2B353B"/>
          <w:sz w:val="27"/>
          <w:szCs w:val="27"/>
        </w:rPr>
        <w:t>shall be </w:t>
      </w:r>
      <w:r w:rsidRPr="00191444">
        <w:rPr>
          <w:rFonts w:ascii="Lora" w:eastAsia="Times New Roman" w:hAnsi="Lora"/>
          <w:b/>
          <w:bCs/>
          <w:color w:val="2B353B"/>
          <w:sz w:val="27"/>
          <w:szCs w:val="27"/>
        </w:rPr>
        <w:t>a token unto thee, that I have sent thee" </w:t>
      </w:r>
      <w:r w:rsidRPr="00191444">
        <w:rPr>
          <w:rFonts w:ascii="Lora" w:eastAsia="Times New Roman" w:hAnsi="Lora"/>
          <w:color w:val="2B353B"/>
          <w:sz w:val="27"/>
          <w:szCs w:val="27"/>
        </w:rPr>
        <w:t>— The words "shall be" are in italics in the AV and should be eliminated. The literal Hebrew reads: "And this for thee, the sign that I have sent thee" (see </w:t>
      </w:r>
      <w:r w:rsidRPr="00191444">
        <w:rPr>
          <w:rFonts w:ascii="Lora" w:eastAsia="Times New Roman" w:hAnsi="Lora"/>
          <w:i/>
          <w:iCs/>
          <w:color w:val="2B353B"/>
          <w:sz w:val="27"/>
          <w:szCs w:val="27"/>
        </w:rPr>
        <w:t>A New Old Testa</w:t>
      </w:r>
      <w:r w:rsidRPr="00191444">
        <w:rPr>
          <w:rFonts w:ascii="Lora" w:eastAsia="Times New Roman" w:hAnsi="Lora"/>
          <w:i/>
          <w:iCs/>
          <w:color w:val="2B353B"/>
          <w:sz w:val="27"/>
          <w:szCs w:val="27"/>
        </w:rPr>
        <w:softHyphen/>
        <w:t>ment). </w:t>
      </w:r>
      <w:r w:rsidRPr="00191444">
        <w:rPr>
          <w:rFonts w:ascii="Lora" w:eastAsia="Times New Roman" w:hAnsi="Lora"/>
          <w:color w:val="2B353B"/>
          <w:sz w:val="27"/>
          <w:szCs w:val="27"/>
        </w:rPr>
        <w:t>The sign, or token, was not the promise that follows, but the sight even then before the eyes of Moses: the burning bush. It guaranteed the certainty of the accomplishment of Yahweh's purpose with him.</w:t>
      </w:r>
    </w:p>
    <w:p w14:paraId="1026357E"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lastRenderedPageBreak/>
        <w:t>"When thou hast brought forth the people out of Egypt" </w:t>
      </w:r>
      <w:r w:rsidRPr="00191444">
        <w:rPr>
          <w:rFonts w:ascii="Lora" w:eastAsia="Times New Roman" w:hAnsi="Lora"/>
          <w:color w:val="2B353B"/>
          <w:sz w:val="27"/>
          <w:szCs w:val="27"/>
        </w:rPr>
        <w:t>— This constituted the divine intent to rescue Israel from the oppression and ignorance of Egypt. The purpose for the redemption of the nation is now set before Moses.</w:t>
      </w:r>
    </w:p>
    <w:p w14:paraId="24DEEBAE"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"Ye shall serve God upon this mountain" </w:t>
      </w:r>
      <w:r w:rsidRPr="00191444">
        <w:rPr>
          <w:rFonts w:ascii="Lora" w:eastAsia="Times New Roman" w:hAnsi="Lora"/>
          <w:color w:val="2B353B"/>
          <w:sz w:val="27"/>
          <w:szCs w:val="27"/>
        </w:rPr>
        <w:t>— This is a promise, not the token. Moses is told that even as he receives his commission at the mount to deliver the people, so the nation would receive its commission there also. See the fulfilment recorded in Exodus 19:3.</w:t>
      </w:r>
    </w:p>
    <w:p w14:paraId="170441F0"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The token of God (the burning bush), therefore guaranteed that Moses would fulfil his mission: there would be no doubt about the deliverance of the people.</w:t>
      </w:r>
    </w:p>
    <w:p w14:paraId="196251DB"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VERSE 13</w:t>
      </w:r>
    </w:p>
    <w:p w14:paraId="6BEB04D7"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Moses said unto God, Behold, </w:t>
      </w:r>
      <w:r w:rsidRPr="00191444">
        <w:rPr>
          <w:rFonts w:ascii="Lora" w:eastAsia="Times New Roman" w:hAnsi="Lora"/>
          <w:b/>
          <w:bCs/>
          <w:i/>
          <w:iCs/>
          <w:color w:val="2B353B"/>
          <w:sz w:val="27"/>
          <w:szCs w:val="27"/>
        </w:rPr>
        <w:t>when </w:t>
      </w:r>
      <w:r w:rsidRPr="00191444">
        <w:rPr>
          <w:rFonts w:ascii="Lora" w:eastAsia="Times New Roman" w:hAnsi="Lora"/>
          <w:b/>
          <w:bCs/>
          <w:color w:val="2B353B"/>
          <w:sz w:val="27"/>
          <w:szCs w:val="27"/>
        </w:rPr>
        <w:t>I come unto the children of Israel, and shall say unto them, The God of your fathers hath sent me unto you; and they shall say to me, What is His name? what shall I say unto them?" </w:t>
      </w:r>
      <w:r w:rsidRPr="00191444">
        <w:rPr>
          <w:rFonts w:ascii="Lora" w:eastAsia="Times New Roman" w:hAnsi="Lora"/>
          <w:color w:val="2B353B"/>
          <w:sz w:val="27"/>
          <w:szCs w:val="27"/>
        </w:rPr>
        <w:t>— In</w:t>
      </w:r>
      <w:r w:rsidRPr="00191444">
        <w:rPr>
          <w:rFonts w:ascii="Lora" w:eastAsia="Times New Roman" w:hAnsi="Lora"/>
          <w:b/>
          <w:bCs/>
          <w:color w:val="2B353B"/>
          <w:sz w:val="27"/>
          <w:szCs w:val="27"/>
        </w:rPr>
        <w:t> </w:t>
      </w:r>
      <w:r w:rsidRPr="00191444">
        <w:rPr>
          <w:rFonts w:ascii="Lora" w:eastAsia="Times New Roman" w:hAnsi="Lora"/>
          <w:color w:val="2B353B"/>
          <w:sz w:val="27"/>
          <w:szCs w:val="27"/>
        </w:rPr>
        <w:t>Scripture a name is frequently synony</w:t>
      </w:r>
      <w:r w:rsidRPr="00191444">
        <w:rPr>
          <w:rFonts w:ascii="Lora" w:eastAsia="Times New Roman" w:hAnsi="Lora"/>
          <w:color w:val="2B353B"/>
          <w:sz w:val="27"/>
          <w:szCs w:val="27"/>
        </w:rPr>
        <w:softHyphen/>
        <w:t>mous with identity, character and purpose. Adam was named because he was formed from earth, the </w:t>
      </w:r>
      <w:r w:rsidRPr="00191444">
        <w:rPr>
          <w:rFonts w:ascii="Lora" w:eastAsia="Times New Roman" w:hAnsi="Lora"/>
          <w:i/>
          <w:iCs/>
          <w:color w:val="2B353B"/>
          <w:sz w:val="27"/>
          <w:szCs w:val="27"/>
        </w:rPr>
        <w:t>'adamah. </w:t>
      </w:r>
      <w:r w:rsidRPr="00191444">
        <w:rPr>
          <w:rFonts w:ascii="Lora" w:eastAsia="Times New Roman" w:hAnsi="Lora"/>
          <w:color w:val="2B353B"/>
          <w:sz w:val="27"/>
          <w:szCs w:val="27"/>
        </w:rPr>
        <w:t>Abram had his name changed to Abraham so as to express the purpose of God in him: </w:t>
      </w:r>
      <w:r w:rsidRPr="00191444">
        <w:rPr>
          <w:rFonts w:ascii="Lora" w:eastAsia="Times New Roman" w:hAnsi="Lora"/>
          <w:i/>
          <w:iCs/>
          <w:color w:val="2B353B"/>
          <w:sz w:val="27"/>
          <w:szCs w:val="27"/>
        </w:rPr>
        <w:t>A Father of a Multitude. </w:t>
      </w:r>
      <w:r w:rsidRPr="00191444">
        <w:rPr>
          <w:rFonts w:ascii="Lora" w:eastAsia="Times New Roman" w:hAnsi="Lora"/>
          <w:color w:val="2B353B"/>
          <w:sz w:val="27"/>
          <w:szCs w:val="27"/>
        </w:rPr>
        <w:t>Nabal </w:t>
      </w:r>
      <w:r w:rsidRPr="00191444">
        <w:rPr>
          <w:rFonts w:ascii="Lora" w:eastAsia="Times New Roman" w:hAnsi="Lora"/>
          <w:i/>
          <w:iCs/>
          <w:color w:val="2B353B"/>
          <w:sz w:val="27"/>
          <w:szCs w:val="27"/>
        </w:rPr>
        <w:t>(Folly) </w:t>
      </w:r>
      <w:r w:rsidRPr="00191444">
        <w:rPr>
          <w:rFonts w:ascii="Lora" w:eastAsia="Times New Roman" w:hAnsi="Lora"/>
          <w:color w:val="2B353B"/>
          <w:sz w:val="27"/>
          <w:szCs w:val="27"/>
        </w:rPr>
        <w:t>was called such because of his personality. God's name is thus expressive of His iden</w:t>
      </w:r>
      <w:r w:rsidRPr="00191444">
        <w:rPr>
          <w:rFonts w:ascii="Lora" w:eastAsia="Times New Roman" w:hAnsi="Lora"/>
          <w:color w:val="2B353B"/>
          <w:sz w:val="27"/>
          <w:szCs w:val="27"/>
        </w:rPr>
        <w:softHyphen/>
        <w:t>tity, character and purpose. Moses, there</w:t>
      </w:r>
      <w:r w:rsidRPr="00191444">
        <w:rPr>
          <w:rFonts w:ascii="Lora" w:eastAsia="Times New Roman" w:hAnsi="Lora"/>
          <w:color w:val="2B353B"/>
          <w:sz w:val="27"/>
          <w:szCs w:val="27"/>
        </w:rPr>
        <w:softHyphen/>
        <w:t>fore, desired to know it, so as to provide the people with a caption that identified the person of God as well as His character and purpose. Previously Jacob had requested this information, but it had been denied him (Gen. 32:29). Now, however, the time was ripe for it to be revealed.</w:t>
      </w:r>
    </w:p>
    <w:p w14:paraId="3225947B"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In </w:t>
      </w:r>
      <w:r w:rsidRPr="00191444">
        <w:rPr>
          <w:rFonts w:ascii="Lora" w:eastAsia="Times New Roman" w:hAnsi="Lora"/>
          <w:i/>
          <w:iCs/>
          <w:color w:val="2B353B"/>
          <w:sz w:val="27"/>
          <w:szCs w:val="27"/>
        </w:rPr>
        <w:t>Phanerosis </w:t>
      </w:r>
      <w:r w:rsidRPr="00191444">
        <w:rPr>
          <w:rFonts w:ascii="Lora" w:eastAsia="Times New Roman" w:hAnsi="Lora"/>
          <w:color w:val="2B353B"/>
          <w:sz w:val="27"/>
          <w:szCs w:val="27"/>
        </w:rPr>
        <w:t>(p. 65), Brother Thomas comments: "Moses was commanded to return to Egypt, from which he had fled forty years before, and to go to his oppressed countrymen, and tell them that 'the </w:t>
      </w:r>
      <w:r w:rsidRPr="00191444">
        <w:rPr>
          <w:rFonts w:ascii="Lora" w:eastAsia="Times New Roman" w:hAnsi="Lora"/>
          <w:i/>
          <w:iCs/>
          <w:color w:val="2B353B"/>
          <w:sz w:val="27"/>
          <w:szCs w:val="27"/>
        </w:rPr>
        <w:t>Elohim </w:t>
      </w:r>
      <w:r w:rsidRPr="00191444">
        <w:rPr>
          <w:rFonts w:ascii="Lora" w:eastAsia="Times New Roman" w:hAnsi="Lora"/>
          <w:color w:val="2B353B"/>
          <w:sz w:val="27"/>
          <w:szCs w:val="27"/>
        </w:rPr>
        <w:t>of their fathers' had sent him to deliver them from the power of the Pharaoh. Though they served the gods of the Egyptians, they had not forgotten their own history. They would remember the three </w:t>
      </w:r>
      <w:r w:rsidRPr="00191444">
        <w:rPr>
          <w:rFonts w:ascii="Lora" w:eastAsia="Times New Roman" w:hAnsi="Lora"/>
          <w:i/>
          <w:iCs/>
          <w:color w:val="2B353B"/>
          <w:sz w:val="27"/>
          <w:szCs w:val="27"/>
        </w:rPr>
        <w:t>Elohim </w:t>
      </w:r>
      <w:r w:rsidRPr="00191444">
        <w:rPr>
          <w:rFonts w:ascii="Lora" w:eastAsia="Times New Roman" w:hAnsi="Lora"/>
          <w:color w:val="2B353B"/>
          <w:sz w:val="27"/>
          <w:szCs w:val="27"/>
        </w:rPr>
        <w:t>(Mighty Ones) that visited Abraham and partook of his hospitality (Gen. 18:1-5)... Moses knew that they were acquainted with the many Mighty Ones of their history; and that, conse</w:t>
      </w:r>
      <w:r w:rsidRPr="00191444">
        <w:rPr>
          <w:rFonts w:ascii="Lora" w:eastAsia="Times New Roman" w:hAnsi="Lora"/>
          <w:color w:val="2B353B"/>
          <w:sz w:val="27"/>
          <w:szCs w:val="27"/>
        </w:rPr>
        <w:softHyphen/>
        <w:t>quently, if he should present himself to them as a messenger of </w:t>
      </w:r>
      <w:r w:rsidRPr="00191444">
        <w:rPr>
          <w:rFonts w:ascii="Lora" w:eastAsia="Times New Roman" w:hAnsi="Lora"/>
          <w:i/>
          <w:iCs/>
          <w:color w:val="2B353B"/>
          <w:sz w:val="27"/>
          <w:szCs w:val="27"/>
        </w:rPr>
        <w:t>Elohim, </w:t>
      </w:r>
      <w:r w:rsidRPr="00191444">
        <w:rPr>
          <w:rFonts w:ascii="Lora" w:eastAsia="Times New Roman" w:hAnsi="Lora"/>
          <w:color w:val="2B353B"/>
          <w:sz w:val="27"/>
          <w:szCs w:val="27"/>
        </w:rPr>
        <w:t xml:space="preserve">they would </w:t>
      </w:r>
      <w:r w:rsidRPr="00191444">
        <w:rPr>
          <w:rFonts w:ascii="Lora" w:eastAsia="Times New Roman" w:hAnsi="Lora"/>
          <w:color w:val="2B353B"/>
          <w:sz w:val="27"/>
          <w:szCs w:val="27"/>
        </w:rPr>
        <w:lastRenderedPageBreak/>
        <w:t>say to him: </w:t>
      </w:r>
      <w:r w:rsidRPr="00191444">
        <w:rPr>
          <w:rFonts w:ascii="Lora" w:eastAsia="Times New Roman" w:hAnsi="Lora"/>
          <w:i/>
          <w:iCs/>
          <w:color w:val="2B353B"/>
          <w:sz w:val="27"/>
          <w:szCs w:val="27"/>
        </w:rPr>
        <w:t>'What is his name?' </w:t>
      </w:r>
      <w:r w:rsidRPr="00191444">
        <w:rPr>
          <w:rFonts w:ascii="Lora" w:eastAsia="Times New Roman" w:hAnsi="Lora"/>
          <w:color w:val="2B353B"/>
          <w:sz w:val="27"/>
          <w:szCs w:val="27"/>
        </w:rPr>
        <w:t>As if they should say: 'We have heard of many gods; what is the name of Him who sends you?' As Joshua says, they were worshippers of other gods than Yahweh at the time Moses went to them; Moses was aware of that, and, therefore, felt the importance of being made acquainted with the name of Him who sent him, that he might be able to answer their question should they ask it."</w:t>
      </w:r>
    </w:p>
    <w:p w14:paraId="66BE0D92"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The Memorial Name Proclaimed — vv.14-15.</w:t>
      </w:r>
    </w:p>
    <w:p w14:paraId="241B808B"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i/>
          <w:iCs/>
          <w:color w:val="2B353B"/>
          <w:sz w:val="27"/>
          <w:szCs w:val="27"/>
        </w:rPr>
        <w:t>Jacob's request to know the divine Name had been refused (Gen. 32:29), but now Moses' request is granted, for the time has come when circumstances would cause it to be revealed in all the earth for the redemption of the oppressed people of Israel (cp. Isa. 63:11-14). Those circum</w:t>
      </w:r>
      <w:r w:rsidRPr="00191444">
        <w:rPr>
          <w:rFonts w:ascii="Lora" w:eastAsia="Times New Roman" w:hAnsi="Lora"/>
          <w:i/>
          <w:iCs/>
          <w:color w:val="2B353B"/>
          <w:sz w:val="27"/>
          <w:szCs w:val="27"/>
        </w:rPr>
        <w:softHyphen/>
        <w:t>stances would also manifest the means by which individuals are called out to be a "people for the name." So the revelation is granted to Moses as a memorial to all generations.</w:t>
      </w:r>
    </w:p>
    <w:p w14:paraId="4E1F1A8E"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VERSE 14</w:t>
      </w:r>
    </w:p>
    <w:p w14:paraId="1A4A8D0F"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God said unto </w:t>
      </w:r>
      <w:r w:rsidRPr="00191444">
        <w:rPr>
          <w:rFonts w:ascii="Lora" w:eastAsia="Times New Roman" w:hAnsi="Lora"/>
          <w:color w:val="2B353B"/>
          <w:sz w:val="27"/>
          <w:szCs w:val="27"/>
        </w:rPr>
        <w:t>Moses, </w:t>
      </w:r>
      <w:r w:rsidRPr="00191444">
        <w:rPr>
          <w:rFonts w:ascii="Lora" w:eastAsia="Times New Roman" w:hAnsi="Lora"/>
          <w:b/>
          <w:bCs/>
          <w:color w:val="2B353B"/>
          <w:sz w:val="27"/>
          <w:szCs w:val="27"/>
        </w:rPr>
        <w:t>I Am That I Am" </w:t>
      </w:r>
      <w:r w:rsidRPr="00191444">
        <w:rPr>
          <w:rFonts w:ascii="Lora" w:eastAsia="Times New Roman" w:hAnsi="Lora"/>
          <w:color w:val="2B353B"/>
          <w:sz w:val="27"/>
          <w:szCs w:val="27"/>
        </w:rPr>
        <w:t>— These words should be rendered as in the Revised Version mar</w:t>
      </w:r>
      <w:r w:rsidRPr="00191444">
        <w:rPr>
          <w:rFonts w:ascii="Lora" w:eastAsia="Times New Roman" w:hAnsi="Lora"/>
          <w:color w:val="2B353B"/>
          <w:sz w:val="27"/>
          <w:szCs w:val="27"/>
        </w:rPr>
        <w:softHyphen/>
        <w:t>gin: </w:t>
      </w:r>
      <w:r w:rsidRPr="00191444">
        <w:rPr>
          <w:rFonts w:ascii="Lora" w:eastAsia="Times New Roman" w:hAnsi="Lora"/>
          <w:b/>
          <w:bCs/>
          <w:color w:val="2B353B"/>
          <w:sz w:val="27"/>
          <w:szCs w:val="27"/>
        </w:rPr>
        <w:t>"/ </w:t>
      </w:r>
      <w:r w:rsidRPr="00191444">
        <w:rPr>
          <w:rFonts w:ascii="Lora" w:eastAsia="Times New Roman" w:hAnsi="Lora"/>
          <w:b/>
          <w:bCs/>
          <w:i/>
          <w:iCs/>
          <w:color w:val="2B353B"/>
          <w:sz w:val="27"/>
          <w:szCs w:val="27"/>
        </w:rPr>
        <w:t>will be whom I will be." </w:t>
      </w:r>
      <w:r w:rsidRPr="00191444">
        <w:rPr>
          <w:rFonts w:ascii="Lora" w:eastAsia="Times New Roman" w:hAnsi="Lora"/>
          <w:color w:val="2B353B"/>
          <w:sz w:val="27"/>
          <w:szCs w:val="27"/>
        </w:rPr>
        <w:t>Upon this, Brother Thomas wrote in </w:t>
      </w:r>
      <w:r w:rsidRPr="00191444">
        <w:rPr>
          <w:rFonts w:ascii="Lora" w:eastAsia="Times New Roman" w:hAnsi="Lora"/>
          <w:i/>
          <w:iCs/>
          <w:color w:val="2B353B"/>
          <w:sz w:val="27"/>
          <w:szCs w:val="27"/>
        </w:rPr>
        <w:t>Phanerosis'. </w:t>
      </w:r>
      <w:r w:rsidRPr="00191444">
        <w:rPr>
          <w:rFonts w:ascii="Lora" w:eastAsia="Times New Roman" w:hAnsi="Lora"/>
          <w:color w:val="2B353B"/>
          <w:sz w:val="27"/>
          <w:szCs w:val="27"/>
        </w:rPr>
        <w:t>"The </w:t>
      </w:r>
      <w:r w:rsidRPr="00191444">
        <w:rPr>
          <w:rFonts w:ascii="Lora" w:eastAsia="Times New Roman" w:hAnsi="Lora"/>
          <w:i/>
          <w:iCs/>
          <w:color w:val="2B353B"/>
          <w:sz w:val="27"/>
          <w:szCs w:val="27"/>
        </w:rPr>
        <w:t>memorial, </w:t>
      </w:r>
      <w:r w:rsidRPr="00191444">
        <w:rPr>
          <w:rFonts w:ascii="Lora" w:eastAsia="Times New Roman" w:hAnsi="Lora"/>
          <w:color w:val="2B353B"/>
          <w:sz w:val="27"/>
          <w:szCs w:val="27"/>
        </w:rPr>
        <w:t>in its simplest form, is </w:t>
      </w:r>
      <w:r w:rsidRPr="00191444">
        <w:rPr>
          <w:rFonts w:ascii="Lora" w:eastAsia="Times New Roman" w:hAnsi="Lora"/>
          <w:i/>
          <w:iCs/>
          <w:color w:val="2B353B"/>
          <w:sz w:val="27"/>
          <w:szCs w:val="27"/>
        </w:rPr>
        <w:t>ehyeh asher ehyeh, </w:t>
      </w:r>
      <w:r w:rsidRPr="00191444">
        <w:rPr>
          <w:rFonts w:ascii="Cambria" w:eastAsia="Times New Roman" w:hAnsi="Cambria" w:cs="Cambria"/>
          <w:color w:val="2B353B"/>
          <w:sz w:val="27"/>
          <w:szCs w:val="27"/>
        </w:rPr>
        <w:t>Ί</w:t>
      </w:r>
      <w:r w:rsidRPr="00191444">
        <w:rPr>
          <w:rFonts w:ascii="Lora" w:eastAsia="Times New Roman" w:hAnsi="Lora" w:cs="Lora"/>
          <w:color w:val="2B353B"/>
          <w:sz w:val="27"/>
          <w:szCs w:val="27"/>
        </w:rPr>
        <w:t> </w:t>
      </w:r>
      <w:r w:rsidRPr="00191444">
        <w:rPr>
          <w:rFonts w:ascii="Lora" w:eastAsia="Times New Roman" w:hAnsi="Lora"/>
          <w:b/>
          <w:bCs/>
          <w:color w:val="2B353B"/>
          <w:sz w:val="27"/>
          <w:szCs w:val="27"/>
        </w:rPr>
        <w:t>will </w:t>
      </w:r>
      <w:r w:rsidRPr="00191444">
        <w:rPr>
          <w:rFonts w:ascii="Lora" w:eastAsia="Times New Roman" w:hAnsi="Lora"/>
          <w:color w:val="2B353B"/>
          <w:sz w:val="27"/>
          <w:szCs w:val="27"/>
        </w:rPr>
        <w:t>be who I </w:t>
      </w:r>
      <w:r w:rsidRPr="00191444">
        <w:rPr>
          <w:rFonts w:ascii="Lora" w:eastAsia="Times New Roman" w:hAnsi="Lora"/>
          <w:b/>
          <w:bCs/>
          <w:color w:val="2B353B"/>
          <w:sz w:val="27"/>
          <w:szCs w:val="27"/>
        </w:rPr>
        <w:t>will </w:t>
      </w:r>
      <w:r w:rsidRPr="00191444">
        <w:rPr>
          <w:rFonts w:ascii="Lora" w:eastAsia="Times New Roman" w:hAnsi="Lora"/>
          <w:color w:val="2B353B"/>
          <w:sz w:val="27"/>
          <w:szCs w:val="27"/>
        </w:rPr>
        <w:t>be.' </w:t>
      </w:r>
      <w:r w:rsidRPr="00191444">
        <w:rPr>
          <w:rFonts w:ascii="Lora" w:eastAsia="Times New Roman" w:hAnsi="Lora"/>
          <w:i/>
          <w:iCs/>
          <w:color w:val="2B353B"/>
          <w:sz w:val="27"/>
          <w:szCs w:val="27"/>
        </w:rPr>
        <w:t>Asher </w:t>
      </w:r>
      <w:r w:rsidRPr="00191444">
        <w:rPr>
          <w:rFonts w:ascii="Lora" w:eastAsia="Times New Roman" w:hAnsi="Lora"/>
          <w:color w:val="2B353B"/>
          <w:sz w:val="27"/>
          <w:szCs w:val="27"/>
        </w:rPr>
        <w:t>'who', the relative pronoun in this memorial, is both singular and plural, masculine and feminine. It will therefore, stand for 'ten thou</w:t>
      </w:r>
      <w:r w:rsidRPr="00191444">
        <w:rPr>
          <w:rFonts w:ascii="Lora" w:eastAsia="Times New Roman" w:hAnsi="Lora"/>
          <w:color w:val="2B353B"/>
          <w:sz w:val="27"/>
          <w:szCs w:val="27"/>
        </w:rPr>
        <w:softHyphen/>
        <w:t>sand times ten thou-sand,' as well as for two or three persons. The other two words of the memorial are the first person singu</w:t>
      </w:r>
      <w:r w:rsidRPr="00191444">
        <w:rPr>
          <w:rFonts w:ascii="Lora" w:eastAsia="Times New Roman" w:hAnsi="Lora"/>
          <w:color w:val="2B353B"/>
          <w:sz w:val="27"/>
          <w:szCs w:val="27"/>
        </w:rPr>
        <w:softHyphen/>
        <w:t>lar, future tense of the verb </w:t>
      </w:r>
      <w:r w:rsidRPr="00191444">
        <w:rPr>
          <w:rFonts w:ascii="Lora" w:eastAsia="Times New Roman" w:hAnsi="Lora"/>
          <w:i/>
          <w:iCs/>
          <w:color w:val="2B353B"/>
          <w:sz w:val="27"/>
          <w:szCs w:val="27"/>
        </w:rPr>
        <w:t>hayah, </w:t>
      </w:r>
      <w:r w:rsidRPr="00191444">
        <w:rPr>
          <w:rFonts w:ascii="Lora" w:eastAsia="Times New Roman" w:hAnsi="Lora"/>
          <w:color w:val="2B353B"/>
          <w:sz w:val="27"/>
          <w:szCs w:val="27"/>
        </w:rPr>
        <w:t>'to be.' In this memorial the eternal Spirit is the T, and the </w:t>
      </w:r>
      <w:r w:rsidRPr="00191444">
        <w:rPr>
          <w:rFonts w:ascii="Lora" w:eastAsia="Times New Roman" w:hAnsi="Lora"/>
          <w:i/>
          <w:iCs/>
          <w:color w:val="2B353B"/>
          <w:sz w:val="27"/>
          <w:szCs w:val="27"/>
        </w:rPr>
        <w:t>Elohim </w:t>
      </w:r>
      <w:r w:rsidRPr="00191444">
        <w:rPr>
          <w:rFonts w:ascii="Lora" w:eastAsia="Times New Roman" w:hAnsi="Lora"/>
          <w:color w:val="2B353B"/>
          <w:sz w:val="27"/>
          <w:szCs w:val="27"/>
        </w:rPr>
        <w:t>of Abraham, Isaac, and Jacob, are the </w:t>
      </w:r>
      <w:r w:rsidRPr="00191444">
        <w:rPr>
          <w:rFonts w:ascii="Lora" w:eastAsia="Times New Roman" w:hAnsi="Lora"/>
          <w:i/>
          <w:iCs/>
          <w:color w:val="2B353B"/>
          <w:sz w:val="27"/>
          <w:szCs w:val="27"/>
        </w:rPr>
        <w:t>'who' </w:t>
      </w:r>
      <w:r w:rsidRPr="00191444">
        <w:rPr>
          <w:rFonts w:ascii="Lora" w:eastAsia="Times New Roman" w:hAnsi="Lora"/>
          <w:color w:val="2B353B"/>
          <w:sz w:val="27"/>
          <w:szCs w:val="27"/>
        </w:rPr>
        <w:t>of whom it is memo</w:t>
      </w:r>
      <w:r w:rsidRPr="00191444">
        <w:rPr>
          <w:rFonts w:ascii="Lora" w:eastAsia="Times New Roman" w:hAnsi="Lora"/>
          <w:color w:val="2B353B"/>
          <w:sz w:val="27"/>
          <w:szCs w:val="27"/>
        </w:rPr>
        <w:softHyphen/>
        <w:t>rialised they </w:t>
      </w:r>
      <w:r w:rsidRPr="00191444">
        <w:rPr>
          <w:rFonts w:ascii="Lora" w:eastAsia="Times New Roman" w:hAnsi="Lora"/>
          <w:i/>
          <w:iCs/>
          <w:color w:val="2B353B"/>
          <w:sz w:val="27"/>
          <w:szCs w:val="27"/>
        </w:rPr>
        <w:t>'shall be/ </w:t>
      </w:r>
      <w:r w:rsidRPr="00191444">
        <w:rPr>
          <w:rFonts w:ascii="Lora" w:eastAsia="Times New Roman" w:hAnsi="Lora"/>
          <w:color w:val="2B353B"/>
          <w:sz w:val="27"/>
          <w:szCs w:val="27"/>
        </w:rPr>
        <w:t>The reader will observe that it is not </w:t>
      </w:r>
      <w:r w:rsidRPr="00191444">
        <w:rPr>
          <w:rFonts w:ascii="Cambria" w:eastAsia="Times New Roman" w:hAnsi="Cambria" w:cs="Cambria"/>
          <w:color w:val="2B353B"/>
          <w:sz w:val="27"/>
          <w:szCs w:val="27"/>
        </w:rPr>
        <w:t>Ί</w:t>
      </w:r>
      <w:r w:rsidRPr="00191444">
        <w:rPr>
          <w:rFonts w:ascii="Lora" w:eastAsia="Times New Roman" w:hAnsi="Lora"/>
          <w:color w:val="2B353B"/>
          <w:sz w:val="27"/>
          <w:szCs w:val="27"/>
        </w:rPr>
        <w:t xml:space="preserve"> will be who</w:t>
      </w:r>
      <w:r w:rsidRPr="00191444">
        <w:rPr>
          <w:rFonts w:ascii="Lora" w:eastAsia="Times New Roman" w:hAnsi="Lora" w:cs="Lora"/>
          <w:color w:val="2B353B"/>
          <w:sz w:val="27"/>
          <w:szCs w:val="27"/>
        </w:rPr>
        <w:t> </w:t>
      </w:r>
      <w:r w:rsidRPr="00191444">
        <w:rPr>
          <w:rFonts w:ascii="Lora" w:eastAsia="Times New Roman" w:hAnsi="Lora"/>
          <w:i/>
          <w:iCs/>
          <w:color w:val="2B353B"/>
          <w:sz w:val="27"/>
          <w:szCs w:val="27"/>
        </w:rPr>
        <w:t>tihye-nah, </w:t>
      </w:r>
      <w:r w:rsidRPr="00191444">
        <w:rPr>
          <w:rFonts w:ascii="Lora" w:eastAsia="Times New Roman" w:hAnsi="Lora"/>
          <w:color w:val="2B353B"/>
          <w:sz w:val="27"/>
          <w:szCs w:val="27"/>
        </w:rPr>
        <w:t>they shall be'; but </w:t>
      </w:r>
      <w:r w:rsidRPr="00191444">
        <w:rPr>
          <w:rFonts w:ascii="Lora" w:eastAsia="Times New Roman" w:hAnsi="Lora"/>
          <w:i/>
          <w:iCs/>
          <w:color w:val="2B353B"/>
          <w:sz w:val="27"/>
          <w:szCs w:val="27"/>
        </w:rPr>
        <w:t>"who </w:t>
      </w:r>
      <w:r w:rsidRPr="00191444">
        <w:rPr>
          <w:rFonts w:ascii="Lora" w:eastAsia="Times New Roman" w:hAnsi="Lora"/>
          <w:color w:val="2B353B"/>
          <w:sz w:val="27"/>
          <w:szCs w:val="27"/>
        </w:rPr>
        <w:t>I will be,' for although </w:t>
      </w:r>
      <w:r w:rsidRPr="00191444">
        <w:rPr>
          <w:rFonts w:ascii="Lora" w:eastAsia="Times New Roman" w:hAnsi="Lora"/>
          <w:i/>
          <w:iCs/>
          <w:color w:val="2B353B"/>
          <w:sz w:val="27"/>
          <w:szCs w:val="27"/>
        </w:rPr>
        <w:t>'who' </w:t>
      </w:r>
      <w:r w:rsidRPr="00191444">
        <w:rPr>
          <w:rFonts w:ascii="Lora" w:eastAsia="Times New Roman" w:hAnsi="Lora"/>
          <w:color w:val="2B353B"/>
          <w:sz w:val="27"/>
          <w:szCs w:val="27"/>
        </w:rPr>
        <w:t>refers to a plurality, that plurality, when developed, is but the mani</w:t>
      </w:r>
      <w:r w:rsidRPr="00191444">
        <w:rPr>
          <w:rFonts w:ascii="Lora" w:eastAsia="Times New Roman" w:hAnsi="Lora"/>
          <w:color w:val="2B353B"/>
          <w:sz w:val="27"/>
          <w:szCs w:val="27"/>
        </w:rPr>
        <w:softHyphen/>
        <w:t>festation of the One eternal Spirit" (pp. 66-67).</w:t>
      </w:r>
    </w:p>
    <w:p w14:paraId="39123943"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This means that the name of God (Π</w:t>
      </w:r>
      <w:r w:rsidRPr="00191444">
        <w:rPr>
          <w:rFonts w:ascii="Cambria" w:eastAsia="Times New Roman" w:hAnsi="Cambria" w:cs="Cambria"/>
          <w:color w:val="2B353B"/>
          <w:sz w:val="27"/>
          <w:szCs w:val="27"/>
        </w:rPr>
        <w:t>Ί</w:t>
      </w:r>
      <w:r w:rsidRPr="00191444">
        <w:rPr>
          <w:rFonts w:ascii="Lora" w:eastAsia="Times New Roman" w:hAnsi="Lora" w:cs="Lora"/>
          <w:color w:val="2B353B"/>
          <w:sz w:val="27"/>
          <w:szCs w:val="27"/>
        </w:rPr>
        <w:t>Π</w:t>
      </w:r>
      <w:r w:rsidRPr="00191444">
        <w:rPr>
          <w:rFonts w:ascii="Lora" w:eastAsia="Times New Roman" w:hAnsi="Lora"/>
          <w:color w:val="2B353B"/>
          <w:sz w:val="27"/>
          <w:szCs w:val="27"/>
        </w:rPr>
        <w:t>1) proclaimed that His purpose is to</w:t>
      </w:r>
      <w:r w:rsidRPr="00191444">
        <w:rPr>
          <w:rFonts w:ascii="Lora" w:eastAsia="Times New Roman" w:hAnsi="Lora" w:cs="Lora"/>
          <w:color w:val="2B353B"/>
          <w:sz w:val="27"/>
          <w:szCs w:val="27"/>
        </w:rPr>
        <w:t> </w:t>
      </w:r>
      <w:r w:rsidRPr="00191444">
        <w:rPr>
          <w:rFonts w:ascii="Lora" w:eastAsia="Times New Roman" w:hAnsi="Lora"/>
          <w:color w:val="2B353B"/>
          <w:sz w:val="27"/>
          <w:szCs w:val="27"/>
        </w:rPr>
        <w:t>manifest Himself in a multiplicity of sons</w:t>
      </w:r>
      <w:r w:rsidRPr="00191444">
        <w:rPr>
          <w:rFonts w:ascii="Lora" w:eastAsia="Times New Roman" w:hAnsi="Lora" w:cs="Lora"/>
          <w:color w:val="2B353B"/>
          <w:sz w:val="27"/>
          <w:szCs w:val="27"/>
        </w:rPr>
        <w:t> </w:t>
      </w:r>
      <w:r w:rsidRPr="00191444">
        <w:rPr>
          <w:rFonts w:ascii="Lora" w:eastAsia="Times New Roman" w:hAnsi="Lora"/>
          <w:color w:val="2B353B"/>
          <w:sz w:val="27"/>
          <w:szCs w:val="27"/>
        </w:rPr>
        <w:t>and daughters who shall be united as one</w:t>
      </w:r>
      <w:r w:rsidRPr="00191444">
        <w:rPr>
          <w:rFonts w:ascii="Lora" w:eastAsia="Times New Roman" w:hAnsi="Lora" w:cs="Lora"/>
          <w:color w:val="2B353B"/>
          <w:sz w:val="27"/>
          <w:szCs w:val="27"/>
        </w:rPr>
        <w:t> </w:t>
      </w:r>
      <w:r w:rsidRPr="00191444">
        <w:rPr>
          <w:rFonts w:ascii="Lora" w:eastAsia="Times New Roman" w:hAnsi="Lora"/>
          <w:color w:val="2B353B"/>
          <w:sz w:val="27"/>
          <w:szCs w:val="27"/>
        </w:rPr>
        <w:t>in Him. Those potential sons and daugh</w:t>
      </w:r>
      <w:r w:rsidRPr="00191444">
        <w:rPr>
          <w:rFonts w:ascii="Lora" w:eastAsia="Times New Roman" w:hAnsi="Lora"/>
          <w:color w:val="2B353B"/>
          <w:sz w:val="27"/>
          <w:szCs w:val="27"/>
        </w:rPr>
        <w:softHyphen/>
        <w:t>ters must separate themselves from Egypt</w:t>
      </w:r>
      <w:r w:rsidRPr="00191444">
        <w:rPr>
          <w:rFonts w:ascii="Lora" w:eastAsia="Times New Roman" w:hAnsi="Lora" w:cs="Lora"/>
          <w:color w:val="2B353B"/>
          <w:sz w:val="27"/>
          <w:szCs w:val="27"/>
        </w:rPr>
        <w:t> </w:t>
      </w:r>
      <w:r w:rsidRPr="00191444">
        <w:rPr>
          <w:rFonts w:ascii="Lora" w:eastAsia="Times New Roman" w:hAnsi="Lora"/>
          <w:color w:val="2B353B"/>
          <w:sz w:val="27"/>
          <w:szCs w:val="27"/>
        </w:rPr>
        <w:t xml:space="preserve">(whether literal or spiritual) and </w:t>
      </w:r>
      <w:r w:rsidRPr="00191444">
        <w:rPr>
          <w:rFonts w:ascii="Lora" w:eastAsia="Times New Roman" w:hAnsi="Lora"/>
          <w:color w:val="2B353B"/>
          <w:sz w:val="27"/>
          <w:szCs w:val="27"/>
        </w:rPr>
        <w:lastRenderedPageBreak/>
        <w:t>dedicate</w:t>
      </w:r>
      <w:r w:rsidRPr="00191444">
        <w:rPr>
          <w:rFonts w:ascii="Lora" w:eastAsia="Times New Roman" w:hAnsi="Lora" w:cs="Lora"/>
          <w:color w:val="2B353B"/>
          <w:sz w:val="27"/>
          <w:szCs w:val="27"/>
        </w:rPr>
        <w:t> </w:t>
      </w:r>
      <w:r w:rsidRPr="00191444">
        <w:rPr>
          <w:rFonts w:ascii="Lora" w:eastAsia="Times New Roman" w:hAnsi="Lora"/>
          <w:color w:val="2B353B"/>
          <w:sz w:val="27"/>
          <w:szCs w:val="27"/>
        </w:rPr>
        <w:t>themselves unto Him, building into their lives the divine characteristics revealed in</w:t>
      </w:r>
      <w:r w:rsidRPr="00191444">
        <w:rPr>
          <w:rFonts w:ascii="Lora" w:eastAsia="Times New Roman" w:hAnsi="Lora" w:cs="Lora"/>
          <w:color w:val="2B353B"/>
          <w:sz w:val="27"/>
          <w:szCs w:val="27"/>
        </w:rPr>
        <w:t> </w:t>
      </w:r>
      <w:r w:rsidRPr="00191444">
        <w:rPr>
          <w:rFonts w:ascii="Lora" w:eastAsia="Times New Roman" w:hAnsi="Lora"/>
          <w:color w:val="2B353B"/>
          <w:sz w:val="27"/>
          <w:szCs w:val="27"/>
        </w:rPr>
        <w:t>the Son, as a foundation for the bestowal</w:t>
      </w:r>
      <w:r w:rsidRPr="00191444">
        <w:rPr>
          <w:rFonts w:ascii="Lora" w:eastAsia="Times New Roman" w:hAnsi="Lora" w:cs="Lora"/>
          <w:color w:val="2B353B"/>
          <w:sz w:val="27"/>
          <w:szCs w:val="27"/>
        </w:rPr>
        <w:t> </w:t>
      </w:r>
      <w:r w:rsidRPr="00191444">
        <w:rPr>
          <w:rFonts w:ascii="Lora" w:eastAsia="Times New Roman" w:hAnsi="Lora"/>
          <w:color w:val="2B353B"/>
          <w:sz w:val="27"/>
          <w:szCs w:val="27"/>
        </w:rPr>
        <w:t>of divine nature in the age to come.</w:t>
      </w:r>
    </w:p>
    <w:p w14:paraId="0B2B9DC1"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In proclaiming His name to Moses, and permitting it to be announced to Israel in Egypt, God revealed to the people that they were not to be called out of deadly oppression merely to be saved, but rather that they might be separated from Egypt so as to manifest the qualities of Yahweh in their lives, as a basis for ultimate salva</w:t>
      </w:r>
      <w:r w:rsidRPr="00191444">
        <w:rPr>
          <w:rFonts w:ascii="Lora" w:eastAsia="Times New Roman" w:hAnsi="Lora"/>
          <w:color w:val="2B353B"/>
          <w:sz w:val="27"/>
          <w:szCs w:val="27"/>
        </w:rPr>
        <w:softHyphen/>
        <w:t>tion. Salvation would be granted them, if they proved themselves worthy of it by building into their lives those characteristics in which the Father delights, and which the Name epitomises. This requires separation from Egypt through sacrifice and water, without which there can be no salvation (Acts 15:14; 2Cor. 6:17-18).</w:t>
      </w:r>
    </w:p>
    <w:p w14:paraId="234FA37F"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In expounding upon the prophetic aspect of the name of </w:t>
      </w:r>
      <w:r w:rsidRPr="00191444">
        <w:rPr>
          <w:rFonts w:ascii="Lora" w:eastAsia="Times New Roman" w:hAnsi="Lora"/>
          <w:i/>
          <w:iCs/>
          <w:color w:val="2B353B"/>
          <w:sz w:val="27"/>
          <w:szCs w:val="27"/>
        </w:rPr>
        <w:t>Ehyeh, </w:t>
      </w:r>
      <w:r w:rsidRPr="00191444">
        <w:rPr>
          <w:rFonts w:ascii="Lora" w:eastAsia="Times New Roman" w:hAnsi="Lora"/>
          <w:color w:val="2B353B"/>
          <w:sz w:val="27"/>
          <w:szCs w:val="27"/>
        </w:rPr>
        <w:t>and the related name of </w:t>
      </w:r>
      <w:r w:rsidRPr="00191444">
        <w:rPr>
          <w:rFonts w:ascii="Lora" w:eastAsia="Times New Roman" w:hAnsi="Lora"/>
          <w:i/>
          <w:iCs/>
          <w:color w:val="2B353B"/>
          <w:sz w:val="27"/>
          <w:szCs w:val="27"/>
        </w:rPr>
        <w:t>Yahweh, </w:t>
      </w:r>
      <w:r w:rsidRPr="00191444">
        <w:rPr>
          <w:rFonts w:ascii="Lora" w:eastAsia="Times New Roman" w:hAnsi="Lora"/>
          <w:color w:val="2B353B"/>
          <w:sz w:val="27"/>
          <w:szCs w:val="27"/>
        </w:rPr>
        <w:t>J. W. Thirtle wrote: "Out of over forty other occur</w:t>
      </w:r>
      <w:r w:rsidRPr="00191444">
        <w:rPr>
          <w:rFonts w:ascii="Lora" w:eastAsia="Times New Roman" w:hAnsi="Lora"/>
          <w:color w:val="2B353B"/>
          <w:sz w:val="27"/>
          <w:szCs w:val="27"/>
        </w:rPr>
        <w:softHyphen/>
        <w:t xml:space="preserve">rences of this first person, singular number of the future tense of the verb, in such a grammatical comparison with this verse, there is only one instance of Ehyeh being rendered </w:t>
      </w:r>
      <w:r w:rsidRPr="00191444">
        <w:rPr>
          <w:rFonts w:ascii="Cambria" w:eastAsia="Times New Roman" w:hAnsi="Cambria" w:cs="Cambria"/>
          <w:color w:val="2B353B"/>
          <w:sz w:val="27"/>
          <w:szCs w:val="27"/>
        </w:rPr>
        <w:t>Ί</w:t>
      </w:r>
      <w:r w:rsidRPr="00191444">
        <w:rPr>
          <w:rFonts w:ascii="Lora" w:eastAsia="Times New Roman" w:hAnsi="Lora"/>
          <w:color w:val="2B353B"/>
          <w:sz w:val="27"/>
          <w:szCs w:val="27"/>
        </w:rPr>
        <w:t xml:space="preserve"> am' in the AV. We have </w:t>
      </w:r>
      <w:r w:rsidRPr="00191444">
        <w:rPr>
          <w:rFonts w:ascii="Cambria" w:eastAsia="Times New Roman" w:hAnsi="Cambria" w:cs="Cambria"/>
          <w:color w:val="2B353B"/>
          <w:sz w:val="27"/>
          <w:szCs w:val="27"/>
        </w:rPr>
        <w:t>Ί</w:t>
      </w:r>
      <w:r w:rsidRPr="00191444">
        <w:rPr>
          <w:rFonts w:ascii="Lora" w:eastAsia="Times New Roman" w:hAnsi="Lora"/>
          <w:color w:val="2B353B"/>
          <w:sz w:val="27"/>
          <w:szCs w:val="27"/>
        </w:rPr>
        <w:t xml:space="preserve"> will</w:t>
      </w:r>
      <w:r w:rsidRPr="00191444">
        <w:rPr>
          <w:rFonts w:ascii="Lora" w:eastAsia="Times New Roman" w:hAnsi="Lora" w:cs="Lora"/>
          <w:color w:val="2B353B"/>
          <w:sz w:val="27"/>
          <w:szCs w:val="27"/>
        </w:rPr>
        <w:t> </w:t>
      </w:r>
      <w:r w:rsidRPr="00191444">
        <w:rPr>
          <w:rFonts w:ascii="Lora" w:eastAsia="Times New Roman" w:hAnsi="Lora"/>
          <w:color w:val="2B353B"/>
          <w:sz w:val="27"/>
          <w:szCs w:val="27"/>
        </w:rPr>
        <w:t>be,' twenty-seven times, and the remain</w:t>
      </w:r>
      <w:r w:rsidRPr="00191444">
        <w:rPr>
          <w:rFonts w:ascii="Lora" w:eastAsia="Times New Roman" w:hAnsi="Lora"/>
          <w:color w:val="2B353B"/>
          <w:sz w:val="27"/>
          <w:szCs w:val="27"/>
        </w:rPr>
        <w:softHyphen/>
        <w:t>ing occurrences represented by 'will I be,'</w:t>
      </w:r>
      <w:r w:rsidRPr="00191444">
        <w:rPr>
          <w:rFonts w:ascii="Lora" w:eastAsia="Times New Roman" w:hAnsi="Lora" w:cs="Lora"/>
          <w:color w:val="2B353B"/>
          <w:sz w:val="27"/>
          <w:szCs w:val="27"/>
        </w:rPr>
        <w:t> </w:t>
      </w:r>
      <w:r w:rsidRPr="00191444">
        <w:rPr>
          <w:rFonts w:ascii="Lora" w:eastAsia="Times New Roman" w:hAnsi="Lora"/>
          <w:color w:val="2B353B"/>
          <w:sz w:val="27"/>
          <w:szCs w:val="27"/>
        </w:rPr>
        <w:t>'I shall be,' 'shall I be,' though I be,'</w:t>
      </w:r>
      <w:r w:rsidRPr="00191444">
        <w:rPr>
          <w:rFonts w:ascii="Lora" w:eastAsia="Times New Roman" w:hAnsi="Lora" w:cs="Lora"/>
          <w:color w:val="2B353B"/>
          <w:sz w:val="27"/>
          <w:szCs w:val="27"/>
        </w:rPr>
        <w:t> </w:t>
      </w:r>
      <w:r w:rsidRPr="00191444">
        <w:rPr>
          <w:rFonts w:ascii="Lora" w:eastAsia="Times New Roman" w:hAnsi="Lora"/>
          <w:color w:val="2B353B"/>
          <w:sz w:val="27"/>
          <w:szCs w:val="27"/>
        </w:rPr>
        <w:t>'should I be,' etc." Examples of this are found in Ex. 3:12;</w:t>
      </w:r>
      <w:r w:rsidRPr="00191444">
        <w:rPr>
          <w:rFonts w:ascii="Lora" w:eastAsia="Times New Roman" w:hAnsi="Lora" w:cs="Lora"/>
          <w:color w:val="2B353B"/>
          <w:sz w:val="27"/>
          <w:szCs w:val="27"/>
        </w:rPr>
        <w:t> </w:t>
      </w:r>
      <w:r w:rsidRPr="00191444">
        <w:rPr>
          <w:rFonts w:ascii="Lora" w:eastAsia="Times New Roman" w:hAnsi="Lora"/>
          <w:color w:val="2B353B"/>
          <w:sz w:val="27"/>
          <w:szCs w:val="27"/>
        </w:rPr>
        <w:t>4:12, 15; Hos. 13:10,</w:t>
      </w:r>
      <w:r w:rsidRPr="00191444">
        <w:rPr>
          <w:rFonts w:ascii="Lora" w:eastAsia="Times New Roman" w:hAnsi="Lora" w:cs="Lora"/>
          <w:color w:val="2B353B"/>
          <w:sz w:val="27"/>
          <w:szCs w:val="27"/>
        </w:rPr>
        <w:t> </w:t>
      </w:r>
      <w:r w:rsidRPr="00191444">
        <w:rPr>
          <w:rFonts w:ascii="Lora" w:eastAsia="Times New Roman" w:hAnsi="Lora"/>
          <w:color w:val="2B353B"/>
          <w:sz w:val="27"/>
          <w:szCs w:val="27"/>
        </w:rPr>
        <w:t>14 etc.</w:t>
      </w:r>
    </w:p>
    <w:p w14:paraId="41400352"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It is obvious therefore, that the transla</w:t>
      </w:r>
      <w:r w:rsidRPr="00191444">
        <w:rPr>
          <w:rFonts w:ascii="Lora" w:eastAsia="Times New Roman" w:hAnsi="Lora"/>
          <w:color w:val="2B353B"/>
          <w:sz w:val="27"/>
          <w:szCs w:val="27"/>
        </w:rPr>
        <w:softHyphen/>
        <w:t>tion of I Am contained in the AV is incor</w:t>
      </w:r>
      <w:r w:rsidRPr="00191444">
        <w:rPr>
          <w:rFonts w:ascii="Lora" w:eastAsia="Times New Roman" w:hAnsi="Lora"/>
          <w:color w:val="2B353B"/>
          <w:sz w:val="27"/>
          <w:szCs w:val="27"/>
        </w:rPr>
        <w:softHyphen/>
        <w:t>rect. It should be / </w:t>
      </w:r>
      <w:r w:rsidRPr="00191444">
        <w:rPr>
          <w:rFonts w:ascii="Lora" w:eastAsia="Times New Roman" w:hAnsi="Lora"/>
          <w:i/>
          <w:iCs/>
          <w:color w:val="2B353B"/>
          <w:sz w:val="27"/>
          <w:szCs w:val="27"/>
        </w:rPr>
        <w:t>will be. </w:t>
      </w:r>
      <w:r w:rsidRPr="00191444">
        <w:rPr>
          <w:rFonts w:ascii="Lora" w:eastAsia="Times New Roman" w:hAnsi="Lora"/>
          <w:color w:val="2B353B"/>
          <w:sz w:val="27"/>
          <w:szCs w:val="27"/>
        </w:rPr>
        <w:t>The Name is therefore prophetic of Yahweh's intention to reveal Himself in a people of His choice.</w:t>
      </w:r>
    </w:p>
    <w:p w14:paraId="4FCC45DE"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He said, Thus shalt thou </w:t>
      </w:r>
      <w:r w:rsidRPr="00191444">
        <w:rPr>
          <w:rFonts w:ascii="Lora" w:eastAsia="Times New Roman" w:hAnsi="Lora"/>
          <w:color w:val="2B353B"/>
          <w:sz w:val="27"/>
          <w:szCs w:val="27"/>
        </w:rPr>
        <w:t>say </w:t>
      </w:r>
      <w:r w:rsidRPr="00191444">
        <w:rPr>
          <w:rFonts w:ascii="Lora" w:eastAsia="Times New Roman" w:hAnsi="Lora"/>
          <w:b/>
          <w:bCs/>
          <w:color w:val="2B353B"/>
          <w:sz w:val="27"/>
          <w:szCs w:val="27"/>
        </w:rPr>
        <w:t>unto the children of Israel, I Am hath sent me unto you" </w:t>
      </w:r>
      <w:r w:rsidRPr="00191444">
        <w:rPr>
          <w:rFonts w:ascii="Lora" w:eastAsia="Times New Roman" w:hAnsi="Lora"/>
          <w:color w:val="2B353B"/>
          <w:sz w:val="27"/>
          <w:szCs w:val="27"/>
        </w:rPr>
        <w:t>— As noted above, the name </w:t>
      </w:r>
      <w:r w:rsidRPr="00191444">
        <w:rPr>
          <w:rFonts w:ascii="Lora" w:eastAsia="Times New Roman" w:hAnsi="Lora"/>
          <w:i/>
          <w:iCs/>
          <w:color w:val="2B353B"/>
          <w:sz w:val="27"/>
          <w:szCs w:val="27"/>
        </w:rPr>
        <w:t>Ehyeh </w:t>
      </w:r>
      <w:r w:rsidRPr="00191444">
        <w:rPr>
          <w:rFonts w:ascii="Lora" w:eastAsia="Times New Roman" w:hAnsi="Lora"/>
          <w:color w:val="2B353B"/>
          <w:sz w:val="27"/>
          <w:szCs w:val="27"/>
        </w:rPr>
        <w:t>("I am") is prophetic, and sig</w:t>
      </w:r>
      <w:r w:rsidRPr="00191444">
        <w:rPr>
          <w:rFonts w:ascii="Lora" w:eastAsia="Times New Roman" w:hAnsi="Lora"/>
          <w:color w:val="2B353B"/>
          <w:sz w:val="27"/>
          <w:szCs w:val="27"/>
        </w:rPr>
        <w:softHyphen/>
        <w:t>nifies / </w:t>
      </w:r>
      <w:r w:rsidRPr="00191444">
        <w:rPr>
          <w:rFonts w:ascii="Lora" w:eastAsia="Times New Roman" w:hAnsi="Lora"/>
          <w:i/>
          <w:iCs/>
          <w:color w:val="2B353B"/>
          <w:sz w:val="27"/>
          <w:szCs w:val="27"/>
        </w:rPr>
        <w:t>Will Be. </w:t>
      </w:r>
      <w:r w:rsidRPr="00191444">
        <w:rPr>
          <w:rFonts w:ascii="Lora" w:eastAsia="Times New Roman" w:hAnsi="Lora"/>
          <w:color w:val="2B353B"/>
          <w:sz w:val="27"/>
          <w:szCs w:val="27"/>
        </w:rPr>
        <w:t>In the lips of mortal man, the name becomes Yahweh: </w:t>
      </w:r>
      <w:r w:rsidRPr="00191444">
        <w:rPr>
          <w:rFonts w:ascii="Lora" w:eastAsia="Times New Roman" w:hAnsi="Lora"/>
          <w:i/>
          <w:iCs/>
          <w:color w:val="2B353B"/>
          <w:sz w:val="27"/>
          <w:szCs w:val="27"/>
        </w:rPr>
        <w:t>He Who Will Be.</w:t>
      </w:r>
    </w:p>
    <w:p w14:paraId="6AA130C2" w14:textId="3BE0ED78" w:rsidR="00191444" w:rsidRPr="00191444" w:rsidRDefault="00191444" w:rsidP="00191444">
      <w:pPr>
        <w:widowControl/>
        <w:autoSpaceDE/>
        <w:autoSpaceDN/>
        <w:adjustRightInd/>
        <w:rPr>
          <w:rFonts w:eastAsia="Times New Roman"/>
          <w:sz w:val="24"/>
          <w:szCs w:val="24"/>
        </w:rPr>
      </w:pPr>
      <w:r w:rsidRPr="00191444">
        <w:rPr>
          <w:rFonts w:eastAsia="Times New Roman"/>
          <w:noProof/>
          <w:sz w:val="24"/>
          <w:szCs w:val="24"/>
        </w:rPr>
        <w:lastRenderedPageBreak/>
        <w:drawing>
          <wp:inline distT="0" distB="0" distL="0" distR="0" wp14:anchorId="065EEC66" wp14:editId="5CA187BB">
            <wp:extent cx="5731510" cy="3745230"/>
            <wp:effectExtent l="0" t="0" r="0" b="0"/>
            <wp:docPr id="1286464030" name="Picture 3" descr="A person kneeling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464030" name="Picture 3" descr="A person kneeling on the ground&#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745230"/>
                    </a:xfrm>
                    <a:prstGeom prst="rect">
                      <a:avLst/>
                    </a:prstGeom>
                    <a:noFill/>
                    <a:ln>
                      <a:noFill/>
                    </a:ln>
                  </pic:spPr>
                </pic:pic>
              </a:graphicData>
            </a:graphic>
          </wp:inline>
        </w:drawing>
      </w:r>
    </w:p>
    <w:p w14:paraId="44D87DE2"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VERSE 15</w:t>
      </w:r>
    </w:p>
    <w:p w14:paraId="40622729"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God said moreover unto Moses, Thus shalt thou say unto the children of Israel, Yahweh God of your fathers" </w:t>
      </w:r>
      <w:r w:rsidRPr="00191444">
        <w:rPr>
          <w:rFonts w:ascii="Lora" w:eastAsia="Times New Roman" w:hAnsi="Lora"/>
          <w:color w:val="2B353B"/>
          <w:sz w:val="27"/>
          <w:szCs w:val="27"/>
        </w:rPr>
        <w:t>— As we have seen the name Ehyeh is in the future tense, and therefore prophetic of the Divine purpose, signify</w:t>
      </w:r>
      <w:r w:rsidRPr="00191444">
        <w:rPr>
          <w:rFonts w:ascii="Lora" w:eastAsia="Times New Roman" w:hAnsi="Lora"/>
          <w:color w:val="2B353B"/>
          <w:sz w:val="27"/>
          <w:szCs w:val="27"/>
        </w:rPr>
        <w:softHyphen/>
        <w:t>ing: "He Who will be (manifested) in Mighty Ones of Abraham, Isaac and Jacob." As with the longer definition given in the previous verse, it proclaimed the purpose of El to manifest Himself through the Seed (both singular and plural) promised to the fathers of Israel. The seed singular is not here particularly noted, but was more fully explained in succeeding revelations, and finally mani</w:t>
      </w:r>
      <w:r w:rsidRPr="00191444">
        <w:rPr>
          <w:rFonts w:ascii="Lora" w:eastAsia="Times New Roman" w:hAnsi="Lora"/>
          <w:color w:val="2B353B"/>
          <w:sz w:val="27"/>
          <w:szCs w:val="27"/>
        </w:rPr>
        <w:softHyphen/>
        <w:t>fested as the Word made flesh, providing the pattern, or ideal, to which all other sons and daughters should aspire to attain (see John 1:14; Mat. 1:25; 1Tim.3:16).</w:t>
      </w:r>
    </w:p>
    <w:p w14:paraId="1085247E"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Concerning the name </w:t>
      </w:r>
      <w:r w:rsidRPr="00191444">
        <w:rPr>
          <w:rFonts w:ascii="Lora" w:eastAsia="Times New Roman" w:hAnsi="Lora"/>
          <w:i/>
          <w:iCs/>
          <w:color w:val="2B353B"/>
          <w:sz w:val="27"/>
          <w:szCs w:val="27"/>
        </w:rPr>
        <w:t>Yahweh, </w:t>
      </w:r>
      <w:r w:rsidRPr="00191444">
        <w:rPr>
          <w:rFonts w:ascii="Lora" w:eastAsia="Times New Roman" w:hAnsi="Lora"/>
          <w:color w:val="2B353B"/>
          <w:sz w:val="27"/>
          <w:szCs w:val="27"/>
        </w:rPr>
        <w:t>Thirtle wrote: "Yahweh is the third person, singu</w:t>
      </w:r>
      <w:r w:rsidRPr="00191444">
        <w:rPr>
          <w:rFonts w:ascii="Lora" w:eastAsia="Times New Roman" w:hAnsi="Lora"/>
          <w:color w:val="2B353B"/>
          <w:sz w:val="27"/>
          <w:szCs w:val="27"/>
        </w:rPr>
        <w:softHyphen/>
        <w:t>lar number, future tense of </w:t>
      </w:r>
      <w:r w:rsidRPr="00191444">
        <w:rPr>
          <w:rFonts w:ascii="Lora" w:eastAsia="Times New Roman" w:hAnsi="Lora"/>
          <w:i/>
          <w:iCs/>
          <w:color w:val="2B353B"/>
          <w:sz w:val="27"/>
          <w:szCs w:val="27"/>
        </w:rPr>
        <w:t>hava... Ehyeh </w:t>
      </w:r>
      <w:r w:rsidRPr="00191444">
        <w:rPr>
          <w:rFonts w:ascii="Lora" w:eastAsia="Times New Roman" w:hAnsi="Lora"/>
          <w:color w:val="2B353B"/>
          <w:sz w:val="27"/>
          <w:szCs w:val="27"/>
        </w:rPr>
        <w:t>and </w:t>
      </w:r>
      <w:r w:rsidRPr="00191444">
        <w:rPr>
          <w:rFonts w:ascii="Lora" w:eastAsia="Times New Roman" w:hAnsi="Lora"/>
          <w:i/>
          <w:iCs/>
          <w:color w:val="2B353B"/>
          <w:sz w:val="27"/>
          <w:szCs w:val="27"/>
        </w:rPr>
        <w:t>Yahweh </w:t>
      </w:r>
      <w:r w:rsidRPr="00191444">
        <w:rPr>
          <w:rFonts w:ascii="Lora" w:eastAsia="Times New Roman" w:hAnsi="Lora"/>
          <w:color w:val="2B353B"/>
          <w:sz w:val="27"/>
          <w:szCs w:val="27"/>
        </w:rPr>
        <w:t>have in their origin a meaning in common. The former is the first person, singular number, future tense of </w:t>
      </w:r>
      <w:r w:rsidRPr="00191444">
        <w:rPr>
          <w:rFonts w:ascii="Lora" w:eastAsia="Times New Roman" w:hAnsi="Lora"/>
          <w:i/>
          <w:iCs/>
          <w:color w:val="2B353B"/>
          <w:sz w:val="27"/>
          <w:szCs w:val="27"/>
        </w:rPr>
        <w:t>hayah, </w:t>
      </w:r>
      <w:r w:rsidRPr="00191444">
        <w:rPr>
          <w:rFonts w:ascii="Lora" w:eastAsia="Times New Roman" w:hAnsi="Lora"/>
          <w:color w:val="2B353B"/>
          <w:sz w:val="27"/>
          <w:szCs w:val="27"/>
        </w:rPr>
        <w:t>'to be,' and the latter is the third person, sin</w:t>
      </w:r>
      <w:r w:rsidRPr="00191444">
        <w:rPr>
          <w:rFonts w:ascii="Lora" w:eastAsia="Times New Roman" w:hAnsi="Lora"/>
          <w:color w:val="2B353B"/>
          <w:sz w:val="27"/>
          <w:szCs w:val="27"/>
        </w:rPr>
        <w:softHyphen/>
        <w:t>gular number, future of </w:t>
      </w:r>
      <w:r w:rsidRPr="00191444">
        <w:rPr>
          <w:rFonts w:ascii="Lora" w:eastAsia="Times New Roman" w:hAnsi="Lora"/>
          <w:i/>
          <w:iCs/>
          <w:color w:val="2B353B"/>
          <w:sz w:val="27"/>
          <w:szCs w:val="27"/>
        </w:rPr>
        <w:t>havah, </w:t>
      </w:r>
      <w:r w:rsidRPr="00191444">
        <w:rPr>
          <w:rFonts w:ascii="Lora" w:eastAsia="Times New Roman" w:hAnsi="Lora"/>
          <w:color w:val="2B353B"/>
          <w:sz w:val="27"/>
          <w:szCs w:val="27"/>
        </w:rPr>
        <w:t>an older form of the same verb."</w:t>
      </w:r>
    </w:p>
    <w:p w14:paraId="5ED5AC05"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lastRenderedPageBreak/>
        <w:t>Thus the Memorial Name as given in the statement we are considering is </w:t>
      </w:r>
      <w:r w:rsidRPr="00191444">
        <w:rPr>
          <w:rFonts w:ascii="Lora" w:eastAsia="Times New Roman" w:hAnsi="Lora"/>
          <w:i/>
          <w:iCs/>
          <w:color w:val="2B353B"/>
          <w:sz w:val="27"/>
          <w:szCs w:val="27"/>
        </w:rPr>
        <w:t>Yah</w:t>
      </w:r>
      <w:r w:rsidRPr="00191444">
        <w:rPr>
          <w:rFonts w:ascii="Lora" w:eastAsia="Times New Roman" w:hAnsi="Lora"/>
          <w:i/>
          <w:iCs/>
          <w:color w:val="2B353B"/>
          <w:sz w:val="27"/>
          <w:szCs w:val="27"/>
        </w:rPr>
        <w:softHyphen/>
        <w:t>weh Elohey abotheychim: </w:t>
      </w:r>
      <w:r w:rsidRPr="00191444">
        <w:rPr>
          <w:rFonts w:ascii="Lora" w:eastAsia="Times New Roman" w:hAnsi="Lora"/>
          <w:color w:val="2B353B"/>
          <w:sz w:val="27"/>
          <w:szCs w:val="27"/>
        </w:rPr>
        <w:t>"He who will be Mighty Ones of your Fathers." The latter section of the Name expresses that a selec</w:t>
      </w:r>
      <w:r w:rsidRPr="00191444">
        <w:rPr>
          <w:rFonts w:ascii="Lora" w:eastAsia="Times New Roman" w:hAnsi="Lora"/>
          <w:color w:val="2B353B"/>
          <w:sz w:val="27"/>
          <w:szCs w:val="27"/>
        </w:rPr>
        <w:softHyphen/>
        <w:t>tion, or choice, would be made from among Israelites as to who will constitute the "mighty ones" of the future.</w:t>
      </w:r>
    </w:p>
    <w:p w14:paraId="46352923"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In his </w:t>
      </w:r>
      <w:r w:rsidRPr="00191444">
        <w:rPr>
          <w:rFonts w:ascii="Lora" w:eastAsia="Times New Roman" w:hAnsi="Lora"/>
          <w:i/>
          <w:iCs/>
          <w:color w:val="2B353B"/>
          <w:sz w:val="27"/>
          <w:szCs w:val="27"/>
        </w:rPr>
        <w:t>Hebrew Lexicon, </w:t>
      </w:r>
      <w:r w:rsidRPr="00191444">
        <w:rPr>
          <w:rFonts w:ascii="Lora" w:eastAsia="Times New Roman" w:hAnsi="Lora"/>
          <w:color w:val="2B353B"/>
          <w:sz w:val="27"/>
          <w:szCs w:val="27"/>
        </w:rPr>
        <w:t>Dr. Samuel Lee states regarding </w:t>
      </w:r>
      <w:r w:rsidRPr="00191444">
        <w:rPr>
          <w:rFonts w:ascii="Lora" w:eastAsia="Times New Roman" w:hAnsi="Lora"/>
          <w:i/>
          <w:iCs/>
          <w:color w:val="2B353B"/>
          <w:sz w:val="27"/>
          <w:szCs w:val="27"/>
        </w:rPr>
        <w:t>Ehyeh </w:t>
      </w:r>
      <w:r w:rsidRPr="00191444">
        <w:rPr>
          <w:rFonts w:ascii="Lora" w:eastAsia="Times New Roman" w:hAnsi="Lora"/>
          <w:color w:val="2B353B"/>
          <w:sz w:val="27"/>
          <w:szCs w:val="27"/>
        </w:rPr>
        <w:t>and </w:t>
      </w:r>
      <w:r w:rsidRPr="00191444">
        <w:rPr>
          <w:rFonts w:ascii="Lora" w:eastAsia="Times New Roman" w:hAnsi="Lora"/>
          <w:i/>
          <w:iCs/>
          <w:color w:val="2B353B"/>
          <w:sz w:val="27"/>
          <w:szCs w:val="27"/>
        </w:rPr>
        <w:t>Yahweh, </w:t>
      </w:r>
      <w:r w:rsidRPr="00191444">
        <w:rPr>
          <w:rFonts w:ascii="Lora" w:eastAsia="Times New Roman" w:hAnsi="Lora"/>
          <w:color w:val="2B353B"/>
          <w:sz w:val="27"/>
          <w:szCs w:val="27"/>
        </w:rPr>
        <w:t>"It seems to me that the terms, and more particularly the latter, were chosen in order to keep up... the memorial of His promised manifestation in the flesh." (See </w:t>
      </w:r>
      <w:r w:rsidRPr="00191444">
        <w:rPr>
          <w:rFonts w:ascii="Lora" w:eastAsia="Times New Roman" w:hAnsi="Lora"/>
          <w:i/>
          <w:iCs/>
          <w:color w:val="2B353B"/>
          <w:sz w:val="27"/>
          <w:szCs w:val="27"/>
        </w:rPr>
        <w:t>The Christadelphian, </w:t>
      </w:r>
      <w:r w:rsidRPr="00191444">
        <w:rPr>
          <w:rFonts w:ascii="Lora" w:eastAsia="Times New Roman" w:hAnsi="Lora"/>
          <w:color w:val="2B353B"/>
          <w:sz w:val="27"/>
          <w:szCs w:val="27"/>
        </w:rPr>
        <w:t>vol. 61, p. 290). Bro. C.C. Walker commented: "Rightly understood </w:t>
      </w:r>
      <w:r w:rsidRPr="00191444">
        <w:rPr>
          <w:rFonts w:ascii="Lora" w:eastAsia="Times New Roman" w:hAnsi="Lora"/>
          <w:i/>
          <w:iCs/>
          <w:color w:val="2B353B"/>
          <w:sz w:val="27"/>
          <w:szCs w:val="27"/>
        </w:rPr>
        <w:t>Yahweh </w:t>
      </w:r>
      <w:r w:rsidRPr="00191444">
        <w:rPr>
          <w:rFonts w:ascii="Lora" w:eastAsia="Times New Roman" w:hAnsi="Lora"/>
          <w:color w:val="2B353B"/>
          <w:sz w:val="27"/>
          <w:szCs w:val="27"/>
        </w:rPr>
        <w:t>is a prophetic name — a name predicting a purpose... The pro</w:t>
      </w:r>
      <w:r w:rsidRPr="00191444">
        <w:rPr>
          <w:rFonts w:ascii="Lora" w:eastAsia="Times New Roman" w:hAnsi="Lora"/>
          <w:color w:val="2B353B"/>
          <w:sz w:val="27"/>
          <w:szCs w:val="27"/>
        </w:rPr>
        <w:softHyphen/>
        <w:t>phecy veiled in the Name did not find complete fulfilment in Jesus </w:t>
      </w:r>
      <w:r w:rsidRPr="00191444">
        <w:rPr>
          <w:rFonts w:ascii="Lora" w:eastAsia="Times New Roman" w:hAnsi="Lora"/>
          <w:i/>
          <w:iCs/>
          <w:color w:val="2B353B"/>
          <w:sz w:val="27"/>
          <w:szCs w:val="27"/>
        </w:rPr>
        <w:t>{Yahweh is Saviour) </w:t>
      </w:r>
      <w:r w:rsidRPr="00191444">
        <w:rPr>
          <w:rFonts w:ascii="Lora" w:eastAsia="Times New Roman" w:hAnsi="Lora"/>
          <w:color w:val="2B353B"/>
          <w:sz w:val="27"/>
          <w:szCs w:val="27"/>
        </w:rPr>
        <w:t>the Anointed. It will be accom</w:t>
      </w:r>
      <w:r w:rsidRPr="00191444">
        <w:rPr>
          <w:rFonts w:ascii="Lora" w:eastAsia="Times New Roman" w:hAnsi="Lora"/>
          <w:color w:val="2B353B"/>
          <w:sz w:val="27"/>
          <w:szCs w:val="27"/>
        </w:rPr>
        <w:softHyphen/>
        <w:t>plished when, as the Head of a multitudi</w:t>
      </w:r>
      <w:r w:rsidRPr="00191444">
        <w:rPr>
          <w:rFonts w:ascii="Lora" w:eastAsia="Times New Roman" w:hAnsi="Lora"/>
          <w:color w:val="2B353B"/>
          <w:sz w:val="27"/>
          <w:szCs w:val="27"/>
        </w:rPr>
        <w:softHyphen/>
        <w:t xml:space="preserve">nous body Christ shall, in the midst of Israel, show forth the power and wisdom of the Eternal Father who has said, </w:t>
      </w:r>
      <w:r w:rsidRPr="00191444">
        <w:rPr>
          <w:rFonts w:ascii="Cambria" w:eastAsia="Times New Roman" w:hAnsi="Cambria" w:cs="Cambria"/>
          <w:color w:val="2B353B"/>
          <w:sz w:val="27"/>
          <w:szCs w:val="27"/>
        </w:rPr>
        <w:t>Ί</w:t>
      </w:r>
      <w:r w:rsidRPr="00191444">
        <w:rPr>
          <w:rFonts w:ascii="Lora" w:eastAsia="Times New Roman" w:hAnsi="Lora"/>
          <w:color w:val="2B353B"/>
          <w:sz w:val="27"/>
          <w:szCs w:val="27"/>
        </w:rPr>
        <w:t xml:space="preserve"> am Yahweh, and beside Me, there is no sav</w:t>
      </w:r>
      <w:r w:rsidRPr="00191444">
        <w:rPr>
          <w:rFonts w:ascii="Lora" w:eastAsia="Times New Roman" w:hAnsi="Lora"/>
          <w:color w:val="2B353B"/>
          <w:sz w:val="27"/>
          <w:szCs w:val="27"/>
        </w:rPr>
        <w:softHyphen/>
        <w:t>iour,' when the firstborn of all creation</w:t>
      </w:r>
      <w:r w:rsidRPr="00191444">
        <w:rPr>
          <w:rFonts w:ascii="Lora" w:eastAsia="Times New Roman" w:hAnsi="Lora" w:cs="Lora"/>
          <w:color w:val="2B353B"/>
          <w:sz w:val="27"/>
          <w:szCs w:val="27"/>
        </w:rPr>
        <w:t> </w:t>
      </w:r>
      <w:r w:rsidRPr="00191444">
        <w:rPr>
          <w:rFonts w:ascii="Lora" w:eastAsia="Times New Roman" w:hAnsi="Lora"/>
          <w:color w:val="2B353B"/>
          <w:sz w:val="27"/>
          <w:szCs w:val="27"/>
        </w:rPr>
        <w:t>with 'a multitude which no man can num</w:t>
      </w:r>
      <w:r w:rsidRPr="00191444">
        <w:rPr>
          <w:rFonts w:ascii="Lora" w:eastAsia="Times New Roman" w:hAnsi="Lora"/>
          <w:color w:val="2B353B"/>
          <w:sz w:val="27"/>
          <w:szCs w:val="27"/>
        </w:rPr>
        <w:softHyphen/>
        <w:t>ber, glorified together with him', shall</w:t>
      </w:r>
      <w:r w:rsidRPr="00191444">
        <w:rPr>
          <w:rFonts w:ascii="Lora" w:eastAsia="Times New Roman" w:hAnsi="Lora" w:cs="Lora"/>
          <w:color w:val="2B353B"/>
          <w:sz w:val="27"/>
          <w:szCs w:val="27"/>
        </w:rPr>
        <w:t> </w:t>
      </w:r>
      <w:r w:rsidRPr="00191444">
        <w:rPr>
          <w:rFonts w:ascii="Lora" w:eastAsia="Times New Roman" w:hAnsi="Lora"/>
          <w:color w:val="2B353B"/>
          <w:sz w:val="27"/>
          <w:szCs w:val="27"/>
        </w:rPr>
        <w:t>reign and exercise all authority in the earth</w:t>
      </w:r>
      <w:r w:rsidRPr="00191444">
        <w:rPr>
          <w:rFonts w:ascii="Lora" w:eastAsia="Times New Roman" w:hAnsi="Lora" w:cs="Lora"/>
          <w:color w:val="2B353B"/>
          <w:sz w:val="27"/>
          <w:szCs w:val="27"/>
        </w:rPr>
        <w:t> </w:t>
      </w:r>
      <w:r w:rsidRPr="00191444">
        <w:rPr>
          <w:rFonts w:ascii="Lora" w:eastAsia="Times New Roman" w:hAnsi="Lora"/>
          <w:color w:val="2B353B"/>
          <w:sz w:val="27"/>
          <w:szCs w:val="27"/>
        </w:rPr>
        <w:t xml:space="preserve">for and in the name of Him who has said to Israel: </w:t>
      </w:r>
      <w:r w:rsidRPr="00191444">
        <w:rPr>
          <w:rFonts w:ascii="Cambria" w:eastAsia="Times New Roman" w:hAnsi="Cambria" w:cs="Cambria"/>
          <w:color w:val="2B353B"/>
          <w:sz w:val="27"/>
          <w:szCs w:val="27"/>
        </w:rPr>
        <w:t>Ί</w:t>
      </w:r>
      <w:r w:rsidRPr="00191444">
        <w:rPr>
          <w:rFonts w:ascii="Lora" w:eastAsia="Times New Roman" w:hAnsi="Lora"/>
          <w:color w:val="2B353B"/>
          <w:sz w:val="27"/>
          <w:szCs w:val="27"/>
        </w:rPr>
        <w:t>, Yahweh, am your Holy One, the Creator of Israel, your king'; when the well beloved Son of the Most High, with his brethren and saints — under whom the world to come will be placed — shall be Elohim to Abraham, to Isaac, and to Jacob, — all, from the highest to the low</w:t>
      </w:r>
      <w:r w:rsidRPr="00191444">
        <w:rPr>
          <w:rFonts w:ascii="Lora" w:eastAsia="Times New Roman" w:hAnsi="Lora"/>
          <w:color w:val="2B353B"/>
          <w:sz w:val="27"/>
          <w:szCs w:val="27"/>
        </w:rPr>
        <w:softHyphen/>
        <w:t xml:space="preserve">est embodiments of the Spirit and power of Him who said to Moses, </w:t>
      </w:r>
      <w:r w:rsidRPr="00191444">
        <w:rPr>
          <w:rFonts w:ascii="Cambria" w:eastAsia="Times New Roman" w:hAnsi="Cambria" w:cs="Cambria"/>
          <w:color w:val="2B353B"/>
          <w:sz w:val="27"/>
          <w:szCs w:val="27"/>
        </w:rPr>
        <w:t>Ί</w:t>
      </w:r>
      <w:r w:rsidRPr="00191444">
        <w:rPr>
          <w:rFonts w:ascii="Lora" w:eastAsia="Times New Roman" w:hAnsi="Lora"/>
          <w:color w:val="2B353B"/>
          <w:sz w:val="27"/>
          <w:szCs w:val="27"/>
        </w:rPr>
        <w:t xml:space="preserve"> will be</w:t>
      </w:r>
      <w:r w:rsidRPr="00191444">
        <w:rPr>
          <w:rFonts w:ascii="Lora" w:eastAsia="Times New Roman" w:hAnsi="Lora" w:cs="Lora"/>
          <w:color w:val="2B353B"/>
          <w:sz w:val="27"/>
          <w:szCs w:val="27"/>
        </w:rPr>
        <w:t> </w:t>
      </w:r>
      <w:r w:rsidRPr="00191444">
        <w:rPr>
          <w:rFonts w:ascii="Lora" w:eastAsia="Times New Roman" w:hAnsi="Lora"/>
          <w:color w:val="2B353B"/>
          <w:sz w:val="27"/>
          <w:szCs w:val="27"/>
        </w:rPr>
        <w:t xml:space="preserve">whom I will be,' </w:t>
      </w:r>
      <w:r w:rsidRPr="00191444">
        <w:rPr>
          <w:rFonts w:ascii="Cambria" w:eastAsia="Times New Roman" w:hAnsi="Cambria" w:cs="Cambria"/>
          <w:color w:val="2B353B"/>
          <w:sz w:val="27"/>
          <w:szCs w:val="27"/>
        </w:rPr>
        <w:t>Ί</w:t>
      </w:r>
      <w:r w:rsidRPr="00191444">
        <w:rPr>
          <w:rFonts w:ascii="Lora" w:eastAsia="Times New Roman" w:hAnsi="Lora"/>
          <w:color w:val="2B353B"/>
          <w:sz w:val="27"/>
          <w:szCs w:val="27"/>
        </w:rPr>
        <w:t xml:space="preserve"> am He who will be.'</w:t>
      </w:r>
      <w:r w:rsidRPr="00191444">
        <w:rPr>
          <w:rFonts w:ascii="Lora" w:eastAsia="Times New Roman" w:hAnsi="Lora" w:cs="Lora"/>
          <w:color w:val="2B353B"/>
          <w:sz w:val="27"/>
          <w:szCs w:val="27"/>
        </w:rPr>
        <w:t> </w:t>
      </w:r>
      <w:r w:rsidRPr="00191444">
        <w:rPr>
          <w:rFonts w:ascii="Lora" w:eastAsia="Times New Roman" w:hAnsi="Lora"/>
          <w:color w:val="2B353B"/>
          <w:sz w:val="27"/>
          <w:szCs w:val="27"/>
        </w:rPr>
        <w:t>The name and memorial will, in a word,</w:t>
      </w:r>
      <w:r w:rsidRPr="00191444">
        <w:rPr>
          <w:rFonts w:ascii="Lora" w:eastAsia="Times New Roman" w:hAnsi="Lora" w:cs="Lora"/>
          <w:color w:val="2B353B"/>
          <w:sz w:val="27"/>
          <w:szCs w:val="27"/>
        </w:rPr>
        <w:t> </w:t>
      </w:r>
      <w:r w:rsidRPr="00191444">
        <w:rPr>
          <w:rFonts w:ascii="Lora" w:eastAsia="Times New Roman" w:hAnsi="Lora"/>
          <w:color w:val="2B353B"/>
          <w:sz w:val="27"/>
          <w:szCs w:val="27"/>
        </w:rPr>
        <w:t>be illustrated by the consummation of the</w:t>
      </w:r>
      <w:r w:rsidRPr="00191444">
        <w:rPr>
          <w:rFonts w:ascii="Lora" w:eastAsia="Times New Roman" w:hAnsi="Lora" w:cs="Lora"/>
          <w:color w:val="2B353B"/>
          <w:sz w:val="27"/>
          <w:szCs w:val="27"/>
        </w:rPr>
        <w:t> </w:t>
      </w:r>
      <w:r w:rsidRPr="00191444">
        <w:rPr>
          <w:rFonts w:ascii="Lora" w:eastAsia="Times New Roman" w:hAnsi="Lora"/>
          <w:color w:val="2B353B"/>
          <w:sz w:val="27"/>
          <w:szCs w:val="27"/>
        </w:rPr>
        <w:t>divine purpose."</w:t>
      </w:r>
    </w:p>
    <w:p w14:paraId="0077FE15"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"The God of Abraham, the God of Isaac, and the God of Jacob hath sent me unto you" </w:t>
      </w:r>
      <w:r w:rsidRPr="00191444">
        <w:rPr>
          <w:rFonts w:ascii="Lora" w:eastAsia="Times New Roman" w:hAnsi="Lora"/>
          <w:color w:val="2B353B"/>
          <w:sz w:val="27"/>
          <w:szCs w:val="27"/>
        </w:rPr>
        <w:t>— Significantly, the divine Name is here defined as </w:t>
      </w:r>
      <w:r w:rsidRPr="00191444">
        <w:rPr>
          <w:rFonts w:ascii="Lora" w:eastAsia="Times New Roman" w:hAnsi="Lora"/>
          <w:i/>
          <w:iCs/>
          <w:color w:val="2B353B"/>
          <w:sz w:val="27"/>
          <w:szCs w:val="27"/>
        </w:rPr>
        <w:t>Yahweh Elohim of Abraham, Isaac and Jacob, </w:t>
      </w:r>
      <w:r w:rsidRPr="00191444">
        <w:rPr>
          <w:rFonts w:ascii="Lora" w:eastAsia="Times New Roman" w:hAnsi="Lora"/>
          <w:color w:val="2B353B"/>
          <w:sz w:val="27"/>
          <w:szCs w:val="27"/>
        </w:rPr>
        <w:t>denoting: "He who will be the Mighty Ones of Abraham, Isaac and Jacob." As constituting the divine Name, it implies that only those associated with Abraham, Isaac and Jacob can worship Him in truth. That is the rea</w:t>
      </w:r>
      <w:r w:rsidRPr="00191444">
        <w:rPr>
          <w:rFonts w:ascii="Lora" w:eastAsia="Times New Roman" w:hAnsi="Lora"/>
          <w:color w:val="2B353B"/>
          <w:sz w:val="27"/>
          <w:szCs w:val="27"/>
        </w:rPr>
        <w:softHyphen/>
        <w:t>son why Paul taught that, outside of the commonwealth of Israel, there is no hope (Eph. 2:11-12), and why the elect, drawn out of "all nations, kindreds, people, and tongues" (Rev. 7:9; 5:9-10), are identified with the true Israel of God (Rev. 7:4-8; Gal. 6:16).</w:t>
      </w:r>
    </w:p>
    <w:p w14:paraId="165B215B"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lastRenderedPageBreak/>
        <w:t>Seeing that the Name of God specifies His manifestation in full glory of mind, character and nature, its complete devel</w:t>
      </w:r>
      <w:r w:rsidRPr="00191444">
        <w:rPr>
          <w:rFonts w:ascii="Lora" w:eastAsia="Times New Roman" w:hAnsi="Lora"/>
          <w:color w:val="2B353B"/>
          <w:sz w:val="27"/>
          <w:szCs w:val="27"/>
        </w:rPr>
        <w:softHyphen/>
        <w:t>opment, as far as saints are concerned, awaits the future, and is based upon a selection of mighty ones from all those claiming allegiance to the fathers of the Hebrew race.</w:t>
      </w:r>
    </w:p>
    <w:p w14:paraId="411B5C9A"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Notice how the names of the patri</w:t>
      </w:r>
      <w:r w:rsidRPr="00191444">
        <w:rPr>
          <w:rFonts w:ascii="Lora" w:eastAsia="Times New Roman" w:hAnsi="Lora"/>
          <w:color w:val="2B353B"/>
          <w:sz w:val="27"/>
          <w:szCs w:val="27"/>
        </w:rPr>
        <w:softHyphen/>
        <w:t>archs find fulfilment in the description of the great, rejoicing, multitude of the redeemed of Revelation 7:</w:t>
      </w:r>
    </w:p>
    <w:p w14:paraId="51BC5C4B"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 Abraham — </w:t>
      </w:r>
      <w:r w:rsidRPr="00191444">
        <w:rPr>
          <w:rFonts w:ascii="Lora" w:eastAsia="Times New Roman" w:hAnsi="Lora"/>
          <w:i/>
          <w:iCs/>
          <w:color w:val="2B353B"/>
          <w:sz w:val="27"/>
          <w:szCs w:val="27"/>
        </w:rPr>
        <w:t>The Father of a multitude: </w:t>
      </w:r>
      <w:r w:rsidRPr="00191444">
        <w:rPr>
          <w:rFonts w:ascii="Lora" w:eastAsia="Times New Roman" w:hAnsi="Lora"/>
          <w:color w:val="2B353B"/>
          <w:sz w:val="27"/>
          <w:szCs w:val="27"/>
        </w:rPr>
        <w:t>"I beheld a great multitude" (v. 9).</w:t>
      </w:r>
    </w:p>
    <w:p w14:paraId="422D9166"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 Isaac—</w:t>
      </w:r>
      <w:r w:rsidRPr="00191444">
        <w:rPr>
          <w:rFonts w:ascii="Lora" w:eastAsia="Times New Roman" w:hAnsi="Lora"/>
          <w:i/>
          <w:iCs/>
          <w:color w:val="2B353B"/>
          <w:sz w:val="27"/>
          <w:szCs w:val="27"/>
        </w:rPr>
        <w:t>Rejoicing: </w:t>
      </w:r>
      <w:r w:rsidRPr="00191444">
        <w:rPr>
          <w:rFonts w:ascii="Lora" w:eastAsia="Times New Roman" w:hAnsi="Lora"/>
          <w:color w:val="2B353B"/>
          <w:sz w:val="27"/>
          <w:szCs w:val="27"/>
        </w:rPr>
        <w:t>"Saying: Blessing, and glory, and wisdom and thanks</w:t>
      </w:r>
      <w:r w:rsidRPr="00191444">
        <w:rPr>
          <w:rFonts w:ascii="Lora" w:eastAsia="Times New Roman" w:hAnsi="Lora"/>
          <w:color w:val="2B353B"/>
          <w:sz w:val="27"/>
          <w:szCs w:val="27"/>
        </w:rPr>
        <w:softHyphen/>
        <w:t>giving" (v. 12).</w:t>
      </w:r>
    </w:p>
    <w:p w14:paraId="692FBBF6"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 Jacob—</w:t>
      </w:r>
      <w:r w:rsidRPr="00191444">
        <w:rPr>
          <w:rFonts w:ascii="Lora" w:eastAsia="Times New Roman" w:hAnsi="Lora"/>
          <w:i/>
          <w:iCs/>
          <w:color w:val="2B353B"/>
          <w:sz w:val="27"/>
          <w:szCs w:val="27"/>
        </w:rPr>
        <w:t>Supplanter: </w:t>
      </w:r>
      <w:r w:rsidRPr="00191444">
        <w:rPr>
          <w:rFonts w:ascii="Lora" w:eastAsia="Times New Roman" w:hAnsi="Lora"/>
          <w:color w:val="2B353B"/>
          <w:sz w:val="27"/>
          <w:szCs w:val="27"/>
        </w:rPr>
        <w:t>"These are they which came out of great tribulation, and have washed their robes" (v. 14).</w:t>
      </w:r>
    </w:p>
    <w:p w14:paraId="674AB843"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 The God of the Hebrews (Ex. 3:18) or </w:t>
      </w:r>
      <w:r w:rsidRPr="00191444">
        <w:rPr>
          <w:rFonts w:ascii="Lora" w:eastAsia="Times New Roman" w:hAnsi="Lora"/>
          <w:i/>
          <w:iCs/>
          <w:color w:val="2B353B"/>
          <w:sz w:val="27"/>
          <w:szCs w:val="27"/>
        </w:rPr>
        <w:t>Mighty Ones who have crossed over: </w:t>
      </w:r>
      <w:r w:rsidRPr="00191444">
        <w:rPr>
          <w:rFonts w:ascii="Lora" w:eastAsia="Times New Roman" w:hAnsi="Lora"/>
          <w:color w:val="2B353B"/>
          <w:sz w:val="27"/>
          <w:szCs w:val="27"/>
        </w:rPr>
        <w:t>"A great multitude out of all nations" (v. 9).</w:t>
      </w:r>
    </w:p>
    <w:p w14:paraId="388BD1C2"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"This is My name for ever"— </w:t>
      </w:r>
      <w:r w:rsidRPr="00191444">
        <w:rPr>
          <w:rFonts w:ascii="Lora" w:eastAsia="Times New Roman" w:hAnsi="Lora"/>
          <w:color w:val="2B353B"/>
          <w:sz w:val="27"/>
          <w:szCs w:val="27"/>
        </w:rPr>
        <w:t>The word "ever" is </w:t>
      </w:r>
      <w:r w:rsidRPr="00191444">
        <w:rPr>
          <w:rFonts w:ascii="Lora" w:eastAsia="Times New Roman" w:hAnsi="Lora"/>
          <w:i/>
          <w:iCs/>
          <w:color w:val="2B353B"/>
          <w:sz w:val="27"/>
          <w:szCs w:val="27"/>
        </w:rPr>
        <w:t>olam </w:t>
      </w:r>
      <w:r w:rsidRPr="00191444">
        <w:rPr>
          <w:rFonts w:ascii="Lora" w:eastAsia="Times New Roman" w:hAnsi="Lora"/>
          <w:color w:val="2B353B"/>
          <w:sz w:val="27"/>
          <w:szCs w:val="27"/>
        </w:rPr>
        <w:t>in Hebrew, and signi</w:t>
      </w:r>
      <w:r w:rsidRPr="00191444">
        <w:rPr>
          <w:rFonts w:ascii="Lora" w:eastAsia="Times New Roman" w:hAnsi="Lora"/>
          <w:color w:val="2B353B"/>
          <w:sz w:val="27"/>
          <w:szCs w:val="27"/>
        </w:rPr>
        <w:softHyphen/>
        <w:t>fies "a hidden period." It is frequently used to indicate the millennium. When the millennium is established in the earth, the divine Name will be comprehended in its fulness, and its manifestation will be apparent in the multitude of the redeemed.</w:t>
      </w:r>
    </w:p>
    <w:p w14:paraId="66FADD23"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this is My memorial" </w:t>
      </w:r>
      <w:r w:rsidRPr="00191444">
        <w:rPr>
          <w:rFonts w:ascii="Lora" w:eastAsia="Times New Roman" w:hAnsi="Lora"/>
          <w:color w:val="2B353B"/>
          <w:sz w:val="27"/>
          <w:szCs w:val="27"/>
        </w:rPr>
        <w:t>— This word is the Heb. </w:t>
      </w:r>
      <w:r w:rsidRPr="00191444">
        <w:rPr>
          <w:rFonts w:ascii="Lora" w:eastAsia="Times New Roman" w:hAnsi="Lora"/>
          <w:i/>
          <w:iCs/>
          <w:color w:val="2B353B"/>
          <w:sz w:val="27"/>
          <w:szCs w:val="27"/>
        </w:rPr>
        <w:t>zeker </w:t>
      </w:r>
      <w:r w:rsidRPr="00191444">
        <w:rPr>
          <w:rFonts w:ascii="Lora" w:eastAsia="Times New Roman" w:hAnsi="Lora"/>
          <w:color w:val="2B353B"/>
          <w:sz w:val="27"/>
          <w:szCs w:val="27"/>
        </w:rPr>
        <w:t>from </w:t>
      </w:r>
      <w:r w:rsidRPr="00191444">
        <w:rPr>
          <w:rFonts w:ascii="Lora" w:eastAsia="Times New Roman" w:hAnsi="Lora"/>
          <w:i/>
          <w:iCs/>
          <w:color w:val="2B353B"/>
          <w:sz w:val="27"/>
          <w:szCs w:val="27"/>
        </w:rPr>
        <w:t>zakar, </w:t>
      </w:r>
      <w:r w:rsidRPr="00191444">
        <w:rPr>
          <w:rFonts w:ascii="Lora" w:eastAsia="Times New Roman" w:hAnsi="Lora"/>
          <w:color w:val="2B353B"/>
          <w:sz w:val="27"/>
          <w:szCs w:val="27"/>
        </w:rPr>
        <w:t>signi</w:t>
      </w:r>
      <w:r w:rsidRPr="00191444">
        <w:rPr>
          <w:rFonts w:ascii="Lora" w:eastAsia="Times New Roman" w:hAnsi="Lora"/>
          <w:color w:val="2B353B"/>
          <w:sz w:val="27"/>
          <w:szCs w:val="27"/>
        </w:rPr>
        <w:softHyphen/>
        <w:t>fying </w:t>
      </w:r>
      <w:r w:rsidRPr="00191444">
        <w:rPr>
          <w:rFonts w:ascii="Lora" w:eastAsia="Times New Roman" w:hAnsi="Lora"/>
          <w:i/>
          <w:iCs/>
          <w:color w:val="2B353B"/>
          <w:sz w:val="27"/>
          <w:szCs w:val="27"/>
        </w:rPr>
        <w:t>to mark so as to remember, </w:t>
      </w:r>
      <w:r w:rsidRPr="00191444">
        <w:rPr>
          <w:rFonts w:ascii="Lora" w:eastAsia="Times New Roman" w:hAnsi="Lora"/>
          <w:color w:val="2B353B"/>
          <w:sz w:val="27"/>
          <w:szCs w:val="27"/>
        </w:rPr>
        <w:t>and by implication </w:t>
      </w:r>
      <w:r w:rsidRPr="00191444">
        <w:rPr>
          <w:rFonts w:ascii="Lora" w:eastAsia="Times New Roman" w:hAnsi="Lora"/>
          <w:i/>
          <w:iCs/>
          <w:color w:val="2B353B"/>
          <w:sz w:val="27"/>
          <w:szCs w:val="27"/>
        </w:rPr>
        <w:t>to mention. </w:t>
      </w:r>
      <w:r w:rsidRPr="00191444">
        <w:rPr>
          <w:rFonts w:ascii="Lora" w:eastAsia="Times New Roman" w:hAnsi="Lora"/>
          <w:color w:val="2B353B"/>
          <w:sz w:val="27"/>
          <w:szCs w:val="27"/>
        </w:rPr>
        <w:t>Reference to the memorial Name of God is found in Psa. 135:13; Hos. 12:5; Isa. 26:8 which the RSV renders: "Thy memorial Name is the desire of our soul."</w:t>
      </w:r>
    </w:p>
    <w:p w14:paraId="41026381"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Israel had many memorials to mark, for remembrance, chief of which was the Passover (Ex. 12:14). This finds reflection in "Christ our passover" which constitutes the </w:t>
      </w:r>
      <w:r w:rsidRPr="00191444">
        <w:rPr>
          <w:rFonts w:ascii="Lora" w:eastAsia="Times New Roman" w:hAnsi="Lora"/>
          <w:i/>
          <w:iCs/>
          <w:color w:val="2B353B"/>
          <w:sz w:val="27"/>
          <w:szCs w:val="27"/>
        </w:rPr>
        <w:t>memorial </w:t>
      </w:r>
      <w:r w:rsidRPr="00191444">
        <w:rPr>
          <w:rFonts w:ascii="Lora" w:eastAsia="Times New Roman" w:hAnsi="Lora"/>
          <w:color w:val="2B353B"/>
          <w:sz w:val="27"/>
          <w:szCs w:val="27"/>
        </w:rPr>
        <w:t>of believers, for in the repu</w:t>
      </w:r>
      <w:r w:rsidRPr="00191444">
        <w:rPr>
          <w:rFonts w:ascii="Lora" w:eastAsia="Times New Roman" w:hAnsi="Lora"/>
          <w:color w:val="2B353B"/>
          <w:sz w:val="27"/>
          <w:szCs w:val="27"/>
        </w:rPr>
        <w:softHyphen/>
        <w:t>diation of flesh, and dedication of life to Yahweh, symbolised in the emblems, there are set forth the real principles of the divine Name.</w:t>
      </w:r>
    </w:p>
    <w:p w14:paraId="13B012E6"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lastRenderedPageBreak/>
        <w:t>In introducing the feast, Paul repeated the words of the Lord: "This do in remem</w:t>
      </w:r>
      <w:r w:rsidRPr="00191444">
        <w:rPr>
          <w:rFonts w:ascii="Lora" w:eastAsia="Times New Roman" w:hAnsi="Lora"/>
          <w:color w:val="2B353B"/>
          <w:sz w:val="27"/>
          <w:szCs w:val="27"/>
        </w:rPr>
        <w:softHyphen/>
        <w:t>brance of me" (ICor. 1 1:24). But the Greek </w:t>
      </w:r>
      <w:r w:rsidRPr="00191444">
        <w:rPr>
          <w:rFonts w:ascii="Lora" w:eastAsia="Times New Roman" w:hAnsi="Lora"/>
          <w:i/>
          <w:iCs/>
          <w:color w:val="2B353B"/>
          <w:sz w:val="27"/>
          <w:szCs w:val="27"/>
        </w:rPr>
        <w:t>anamnesis </w:t>
      </w:r>
      <w:r w:rsidRPr="00191444">
        <w:rPr>
          <w:rFonts w:ascii="Lora" w:eastAsia="Times New Roman" w:hAnsi="Lora"/>
          <w:color w:val="2B353B"/>
          <w:sz w:val="27"/>
          <w:szCs w:val="27"/>
        </w:rPr>
        <w:t>signifies "memorial," not "remembrance." The "breaking of bread and drinking of wine" must point to the Memorial. The word signifies not a mere recalling to mind, but an awakening of the mind to the significance of the act of communion.</w:t>
      </w:r>
    </w:p>
    <w:p w14:paraId="64D1BC85"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So with the use of the divine Name. It is not unthinking repetition of the Name that Yahweh desires, but the constant awakening of the mind as to what is required of the one using it in order to fully manifest it. The Lord Jesus Christ, the prophet "like unto Moses," proclaimed and manifested the Name to the apostles (John 17:6, 26). His action in so doing, is a warning against those who, with mis</w:t>
      </w:r>
      <w:r w:rsidRPr="00191444">
        <w:rPr>
          <w:rFonts w:ascii="Lora" w:eastAsia="Times New Roman" w:hAnsi="Lora"/>
          <w:color w:val="2B353B"/>
          <w:sz w:val="27"/>
          <w:szCs w:val="27"/>
        </w:rPr>
        <w:softHyphen/>
        <w:t>taken zeal, cause God's people to "forget His name" (see Jer. 23:27).</w:t>
      </w:r>
    </w:p>
    <w:p w14:paraId="5D3A38A5"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"Unto all generations" </w:t>
      </w:r>
      <w:r w:rsidRPr="00191444">
        <w:rPr>
          <w:rFonts w:ascii="Lora" w:eastAsia="Times New Roman" w:hAnsi="Lora"/>
          <w:color w:val="2B353B"/>
          <w:sz w:val="27"/>
          <w:szCs w:val="27"/>
        </w:rPr>
        <w:t>— This attachment to the divine Name signifies that it will have relationship to every gen</w:t>
      </w:r>
      <w:r w:rsidRPr="00191444">
        <w:rPr>
          <w:rFonts w:ascii="Lora" w:eastAsia="Times New Roman" w:hAnsi="Lora"/>
          <w:color w:val="2B353B"/>
          <w:sz w:val="27"/>
          <w:szCs w:val="27"/>
        </w:rPr>
        <w:softHyphen/>
        <w:t>eration; for there will be those out of every age who will be called to manifest it. See Psa. 45:17; 79:9, 13; 100:4-5; 102:12; 105:8; 135:13; Luke 1:48-49; Eph. 3:21.</w:t>
      </w:r>
    </w:p>
    <w:p w14:paraId="1D9BF539"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Moses is Given His Commission - vv. 16-18.</w:t>
      </w:r>
    </w:p>
    <w:p w14:paraId="031B5909"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i/>
          <w:iCs/>
          <w:color w:val="2B353B"/>
          <w:sz w:val="27"/>
          <w:szCs w:val="27"/>
        </w:rPr>
        <w:t>Moses is commanded to call the elders of Israel together and proclaim to them in the name of Yahweh, the divine will and purpose with the nation, after which he is to go to Pharaoh and request leave of absence for the Israelites that they might sacrifice unto their God in the wilderness,</w:t>
      </w:r>
    </w:p>
    <w:p w14:paraId="4B337321"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VERSE 16</w:t>
      </w:r>
    </w:p>
    <w:p w14:paraId="0FD49010"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"Go and gather the elders of Israel together, and say unto them, Yahweh Elohim of your fathers, the God of Abraham, of Isaac, and of Jacob, appeared unto me"— </w:t>
      </w:r>
      <w:r w:rsidRPr="00191444">
        <w:rPr>
          <w:rFonts w:ascii="Lora" w:eastAsia="Times New Roman" w:hAnsi="Lora"/>
          <w:color w:val="2B353B"/>
          <w:sz w:val="27"/>
          <w:szCs w:val="27"/>
        </w:rPr>
        <w:t>This was the first time those elders had heard the proclama</w:t>
      </w:r>
      <w:r w:rsidRPr="00191444">
        <w:rPr>
          <w:rFonts w:ascii="Lora" w:eastAsia="Times New Roman" w:hAnsi="Lora"/>
          <w:color w:val="2B353B"/>
          <w:sz w:val="27"/>
          <w:szCs w:val="27"/>
        </w:rPr>
        <w:softHyphen/>
        <w:t>tion of the divine Name as a memorial to be honoured. Thus proclaimed to them it was to demonstrate that what was pre</w:t>
      </w:r>
      <w:r w:rsidRPr="00191444">
        <w:rPr>
          <w:rFonts w:ascii="Lora" w:eastAsia="Times New Roman" w:hAnsi="Lora"/>
          <w:color w:val="2B353B"/>
          <w:sz w:val="27"/>
          <w:szCs w:val="27"/>
        </w:rPr>
        <w:softHyphen/>
        <w:t>sented was on the basis of the covenant made by God to the fathers of the nation, now to be revealed in a token form by their redemption from Egypt.</w:t>
      </w:r>
    </w:p>
    <w:p w14:paraId="68A75C79"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"Saying, I have surely visited you" </w:t>
      </w:r>
      <w:r w:rsidRPr="00191444">
        <w:rPr>
          <w:rFonts w:ascii="Lora" w:eastAsia="Times New Roman" w:hAnsi="Lora"/>
          <w:color w:val="2B353B"/>
          <w:sz w:val="27"/>
          <w:szCs w:val="27"/>
        </w:rPr>
        <w:t xml:space="preserve">— This declaration fulfilled the prediction of Joseph (Gen. 50:24). It later formed the basis of Simeon's explanation of the Jerusalem Conference, as to why the gospel was </w:t>
      </w:r>
      <w:r w:rsidRPr="00191444">
        <w:rPr>
          <w:rFonts w:ascii="Lora" w:eastAsia="Times New Roman" w:hAnsi="Lora"/>
          <w:color w:val="2B353B"/>
          <w:sz w:val="27"/>
          <w:szCs w:val="27"/>
        </w:rPr>
        <w:lastRenderedPageBreak/>
        <w:t>preached unto Gentiles (Acts 15:14). It also provides the caption for this second section of Exodus which we have headed  </w:t>
      </w:r>
      <w:r w:rsidRPr="00191444">
        <w:rPr>
          <w:rFonts w:ascii="Lora" w:eastAsia="Times New Roman" w:hAnsi="Lora"/>
          <w:i/>
          <w:iCs/>
          <w:color w:val="2B353B"/>
          <w:sz w:val="27"/>
          <w:szCs w:val="27"/>
        </w:rPr>
        <w:t>"Visitation." </w:t>
      </w:r>
      <w:r w:rsidRPr="00191444">
        <w:rPr>
          <w:rFonts w:ascii="Lora" w:eastAsia="Times New Roman" w:hAnsi="Lora"/>
          <w:color w:val="2B353B"/>
          <w:sz w:val="27"/>
          <w:szCs w:val="27"/>
        </w:rPr>
        <w:t>See note Ch. 2:8.</w:t>
      </w:r>
    </w:p>
    <w:p w14:paraId="779383AB" w14:textId="3F77D39D" w:rsidR="00191444" w:rsidRPr="00191444" w:rsidRDefault="00191444" w:rsidP="00191444">
      <w:pPr>
        <w:widowControl/>
        <w:autoSpaceDE/>
        <w:autoSpaceDN/>
        <w:adjustRightInd/>
        <w:rPr>
          <w:rFonts w:eastAsia="Times New Roman"/>
          <w:sz w:val="24"/>
          <w:szCs w:val="24"/>
        </w:rPr>
      </w:pPr>
      <w:r w:rsidRPr="00191444">
        <w:rPr>
          <w:rFonts w:eastAsia="Times New Roman"/>
          <w:noProof/>
          <w:sz w:val="24"/>
          <w:szCs w:val="24"/>
        </w:rPr>
        <w:drawing>
          <wp:inline distT="0" distB="0" distL="0" distR="0" wp14:anchorId="029FA7D3" wp14:editId="0BC27E66">
            <wp:extent cx="1790700" cy="2105025"/>
            <wp:effectExtent l="0" t="0" r="0" b="0"/>
            <wp:docPr id="1725724119" name="Picture 2" descr="A person holding a stick and a child knee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724119" name="Picture 2" descr="A person holding a stick and a child kneeling&#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90700" cy="2105025"/>
                    </a:xfrm>
                    <a:prstGeom prst="rect">
                      <a:avLst/>
                    </a:prstGeom>
                    <a:noFill/>
                    <a:ln>
                      <a:noFill/>
                    </a:ln>
                  </pic:spPr>
                </pic:pic>
              </a:graphicData>
            </a:graphic>
          </wp:inline>
        </w:drawing>
      </w:r>
    </w:p>
    <w:p w14:paraId="712F1EAB"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w:t>
      </w:r>
      <w:r w:rsidRPr="00191444">
        <w:rPr>
          <w:rFonts w:ascii="Lora" w:eastAsia="Times New Roman" w:hAnsi="Lora"/>
          <w:b/>
          <w:bCs/>
          <w:i/>
          <w:iCs/>
          <w:color w:val="2B353B"/>
          <w:sz w:val="27"/>
          <w:szCs w:val="27"/>
        </w:rPr>
        <w:t>seen  </w:t>
      </w:r>
      <w:r w:rsidRPr="00191444">
        <w:rPr>
          <w:rFonts w:ascii="Lora" w:eastAsia="Times New Roman" w:hAnsi="Lora"/>
          <w:b/>
          <w:bCs/>
          <w:color w:val="2B353B"/>
          <w:sz w:val="27"/>
          <w:szCs w:val="27"/>
        </w:rPr>
        <w:t>that which is done to you in Egypt" </w:t>
      </w:r>
      <w:r w:rsidRPr="00191444">
        <w:rPr>
          <w:rFonts w:ascii="Lora" w:eastAsia="Times New Roman" w:hAnsi="Lora"/>
          <w:color w:val="2B353B"/>
          <w:sz w:val="27"/>
          <w:szCs w:val="27"/>
        </w:rPr>
        <w:t>— The declaration   of  Moses, therefore, would come as a direct answer to their cry for help (Ex. 2:23).</w:t>
      </w:r>
    </w:p>
    <w:p w14:paraId="37B88786"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Conditions in Egypt at the time typed those that face Jewry today. Bro. Thomas observes in </w:t>
      </w:r>
      <w:r w:rsidRPr="00191444">
        <w:rPr>
          <w:rFonts w:ascii="Lora" w:eastAsia="Times New Roman" w:hAnsi="Lora"/>
          <w:i/>
          <w:iCs/>
          <w:color w:val="2B353B"/>
          <w:sz w:val="27"/>
          <w:szCs w:val="27"/>
        </w:rPr>
        <w:t>Elpis Israel: </w:t>
      </w:r>
      <w:r w:rsidRPr="00191444">
        <w:rPr>
          <w:rFonts w:ascii="Lora" w:eastAsia="Times New Roman" w:hAnsi="Lora"/>
          <w:color w:val="2B353B"/>
          <w:sz w:val="27"/>
          <w:szCs w:val="27"/>
        </w:rPr>
        <w:t>"But spiritually dark as were the Egyptians with all their wisdom, the Israelites could boast of little more light than they. The relative condi</w:t>
      </w:r>
      <w:r w:rsidRPr="00191444">
        <w:rPr>
          <w:rFonts w:ascii="Lora" w:eastAsia="Times New Roman" w:hAnsi="Lora"/>
          <w:color w:val="2B353B"/>
          <w:sz w:val="27"/>
          <w:szCs w:val="27"/>
        </w:rPr>
        <w:softHyphen/>
        <w:t>tion of these two people was very similar to what it is now in regard to the Jews and papal nations among whom they are scat</w:t>
      </w:r>
      <w:r w:rsidRPr="00191444">
        <w:rPr>
          <w:rFonts w:ascii="Lora" w:eastAsia="Times New Roman" w:hAnsi="Lora"/>
          <w:color w:val="2B353B"/>
          <w:sz w:val="27"/>
          <w:szCs w:val="27"/>
        </w:rPr>
        <w:softHyphen/>
        <w:t>tered. The Jews have a vague idea of the promise made to Abraham, and, therefore, cherish the hope of restoration to Canaan; but of the name of God they are as igno</w:t>
      </w:r>
      <w:r w:rsidRPr="00191444">
        <w:rPr>
          <w:rFonts w:ascii="Lora" w:eastAsia="Times New Roman" w:hAnsi="Lora"/>
          <w:color w:val="2B353B"/>
          <w:sz w:val="27"/>
          <w:szCs w:val="27"/>
        </w:rPr>
        <w:softHyphen/>
        <w:t>rant as the generation to whom Moses was sent. 'Who is Yahweh', said Pharaoh, 'that I should let Israel go? I know not who the Lord God of Israel is.' This is the predica</w:t>
      </w:r>
      <w:r w:rsidRPr="00191444">
        <w:rPr>
          <w:rFonts w:ascii="Lora" w:eastAsia="Times New Roman" w:hAnsi="Lora"/>
          <w:color w:val="2B353B"/>
          <w:sz w:val="27"/>
          <w:szCs w:val="27"/>
        </w:rPr>
        <w:softHyphen/>
        <w:t>ment of existing nations. They are called by the name of Christ, but as to God's character, they are as ignorant of it as of His person... Thus, without an under</w:t>
      </w:r>
      <w:r w:rsidRPr="00191444">
        <w:rPr>
          <w:rFonts w:ascii="Lora" w:eastAsia="Times New Roman" w:hAnsi="Lora"/>
          <w:color w:val="2B353B"/>
          <w:sz w:val="27"/>
          <w:szCs w:val="27"/>
        </w:rPr>
        <w:softHyphen/>
        <w:t>standing of the promises, ignorant of the God of Abraham, Isaac and Jacob, and serving the gods of Egypt, they differed only from the Egyptians in being the oppressed instead of the oppressor, and 'beloved for the father's sake'— a type of their </w:t>
      </w:r>
      <w:r w:rsidRPr="00191444">
        <w:rPr>
          <w:rFonts w:ascii="Lora" w:eastAsia="Times New Roman" w:hAnsi="Lora"/>
          <w:i/>
          <w:iCs/>
          <w:color w:val="2B353B"/>
          <w:sz w:val="27"/>
          <w:szCs w:val="27"/>
        </w:rPr>
        <w:t>[the Jews'] </w:t>
      </w:r>
      <w:r w:rsidRPr="00191444">
        <w:rPr>
          <w:rFonts w:ascii="Lora" w:eastAsia="Times New Roman" w:hAnsi="Lora"/>
          <w:color w:val="2B353B"/>
          <w:sz w:val="27"/>
          <w:szCs w:val="27"/>
        </w:rPr>
        <w:t>present condition, pre</w:t>
      </w:r>
      <w:r w:rsidRPr="00191444">
        <w:rPr>
          <w:rFonts w:ascii="Lora" w:eastAsia="Times New Roman" w:hAnsi="Lora"/>
          <w:color w:val="2B353B"/>
          <w:sz w:val="27"/>
          <w:szCs w:val="27"/>
        </w:rPr>
        <w:softHyphen/>
        <w:t>paratory to their everlasting emancipation from the tyranny of nations as ignorant as, but more brutal than, themselves" (p. 287).</w:t>
      </w:r>
    </w:p>
    <w:p w14:paraId="3D33EDD5"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VERSE 17</w:t>
      </w:r>
    </w:p>
    <w:p w14:paraId="0C37C92B"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lastRenderedPageBreak/>
        <w:t>"And I have said, I will bring you up out of the affliction of Egypt unto the land of the Canaanites, and the Hittites, and the Amorites, and the Perizzites, and the Hivites, and the Jebusites, unto a land flowing with milk and honey" </w:t>
      </w:r>
      <w:r w:rsidRPr="00191444">
        <w:rPr>
          <w:rFonts w:ascii="Lora" w:eastAsia="Times New Roman" w:hAnsi="Lora"/>
          <w:color w:val="2B353B"/>
          <w:sz w:val="27"/>
          <w:szCs w:val="27"/>
        </w:rPr>
        <w:t>— See notes on v. 8. This was an appeal to manifest faith; the people were called upon to act on the basis of Yahweh's promise to protect them from their enemies.</w:t>
      </w:r>
    </w:p>
    <w:p w14:paraId="532D205B"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VERSE 18</w:t>
      </w:r>
    </w:p>
    <w:p w14:paraId="053F2392"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they shall hearken to thy voice" </w:t>
      </w:r>
      <w:r w:rsidRPr="00191444">
        <w:rPr>
          <w:rFonts w:ascii="Lora" w:eastAsia="Times New Roman" w:hAnsi="Lora"/>
          <w:color w:val="2B353B"/>
          <w:sz w:val="27"/>
          <w:szCs w:val="27"/>
        </w:rPr>
        <w:t>— Reverses had made them amenable to the appeal.</w:t>
      </w:r>
    </w:p>
    <w:p w14:paraId="624449B7"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thou shalt come, thou and the elders of Israel" </w:t>
      </w:r>
      <w:r w:rsidRPr="00191444">
        <w:rPr>
          <w:rFonts w:ascii="Lora" w:eastAsia="Times New Roman" w:hAnsi="Lora"/>
          <w:color w:val="2B353B"/>
          <w:sz w:val="27"/>
          <w:szCs w:val="27"/>
        </w:rPr>
        <w:t>— Moses was to recruit the support of the leaders, as Christ sought out certain disciples to present the Truth to the apostolic genera</w:t>
      </w:r>
      <w:r w:rsidRPr="00191444">
        <w:rPr>
          <w:rFonts w:ascii="Lora" w:eastAsia="Times New Roman" w:hAnsi="Lora"/>
          <w:color w:val="2B353B"/>
          <w:sz w:val="27"/>
          <w:szCs w:val="27"/>
        </w:rPr>
        <w:softHyphen/>
        <w:t>tion.</w:t>
      </w:r>
    </w:p>
    <w:p w14:paraId="70CCDBBA"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"Unto the king of Egypt, and ye shall say unto him, Yahweh Elohim of the Hebrews hath met with us" </w:t>
      </w:r>
      <w:r w:rsidRPr="00191444">
        <w:rPr>
          <w:rFonts w:ascii="Lora" w:eastAsia="Times New Roman" w:hAnsi="Lora"/>
          <w:color w:val="2B353B"/>
          <w:sz w:val="27"/>
          <w:szCs w:val="27"/>
        </w:rPr>
        <w:t>— Emphasis is given to the "God </w:t>
      </w:r>
      <w:r w:rsidRPr="00191444">
        <w:rPr>
          <w:rFonts w:ascii="Lora" w:eastAsia="Times New Roman" w:hAnsi="Lora"/>
          <w:i/>
          <w:iCs/>
          <w:color w:val="2B353B"/>
          <w:sz w:val="27"/>
          <w:szCs w:val="27"/>
        </w:rPr>
        <w:t>of the Hebrews" </w:t>
      </w:r>
      <w:r w:rsidRPr="00191444">
        <w:rPr>
          <w:rFonts w:ascii="Lora" w:eastAsia="Times New Roman" w:hAnsi="Lora"/>
          <w:color w:val="2B353B"/>
          <w:sz w:val="27"/>
          <w:szCs w:val="27"/>
        </w:rPr>
        <w:t>in implied contrast to the gods of the Egyptians. As "God of Abraham," Yahweh is the "God of the Hebrews," for the title of </w:t>
      </w:r>
      <w:r w:rsidRPr="00191444">
        <w:rPr>
          <w:rFonts w:ascii="Lora" w:eastAsia="Times New Roman" w:hAnsi="Lora"/>
          <w:i/>
          <w:iCs/>
          <w:color w:val="2B353B"/>
          <w:sz w:val="27"/>
          <w:szCs w:val="27"/>
        </w:rPr>
        <w:t>Hebrew, </w:t>
      </w:r>
      <w:r w:rsidRPr="00191444">
        <w:rPr>
          <w:rFonts w:ascii="Lora" w:eastAsia="Times New Roman" w:hAnsi="Lora"/>
          <w:color w:val="2B353B"/>
          <w:sz w:val="27"/>
          <w:szCs w:val="27"/>
        </w:rPr>
        <w:t>signifying </w:t>
      </w:r>
      <w:r w:rsidRPr="00191444">
        <w:rPr>
          <w:rFonts w:ascii="Lora" w:eastAsia="Times New Roman" w:hAnsi="Lora"/>
          <w:i/>
          <w:iCs/>
          <w:color w:val="2B353B"/>
          <w:sz w:val="27"/>
          <w:szCs w:val="27"/>
        </w:rPr>
        <w:t>A Passer Over, </w:t>
      </w:r>
      <w:r w:rsidRPr="00191444">
        <w:rPr>
          <w:rFonts w:ascii="Lora" w:eastAsia="Times New Roman" w:hAnsi="Lora"/>
          <w:color w:val="2B353B"/>
          <w:sz w:val="27"/>
          <w:szCs w:val="27"/>
        </w:rPr>
        <w:t>was first given to Abram, when he passed over the Euphrates to enter the land. See notes on Gen. 14:13. For the ful</w:t>
      </w:r>
      <w:r w:rsidRPr="00191444">
        <w:rPr>
          <w:rFonts w:ascii="Lora" w:eastAsia="Times New Roman" w:hAnsi="Lora"/>
          <w:color w:val="2B353B"/>
          <w:sz w:val="27"/>
          <w:szCs w:val="27"/>
        </w:rPr>
        <w:softHyphen/>
        <w:t>filment of this part of the commission, see Ex. 5:3; 7:16.</w:t>
      </w:r>
    </w:p>
    <w:p w14:paraId="7E165E23"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now let us go, we beseech thee, three days' journey into the wilderness, that we may sacrifice to Yahweh our God" </w:t>
      </w:r>
      <w:r w:rsidRPr="00191444">
        <w:rPr>
          <w:rFonts w:ascii="Lora" w:eastAsia="Times New Roman" w:hAnsi="Lora"/>
          <w:color w:val="2B353B"/>
          <w:sz w:val="27"/>
          <w:szCs w:val="27"/>
        </w:rPr>
        <w:t>— Though "three days' journey" was a current expression for a consider</w:t>
      </w:r>
      <w:r w:rsidRPr="00191444">
        <w:rPr>
          <w:rFonts w:ascii="Lora" w:eastAsia="Times New Roman" w:hAnsi="Lora"/>
          <w:color w:val="2B353B"/>
          <w:sz w:val="27"/>
          <w:szCs w:val="27"/>
        </w:rPr>
        <w:softHyphen/>
        <w:t>able, though undefined, distance (Gen. 30:36; Num. 10:33) it was still limited by the rate at which the people could travel. Burdened with their children and animals, this would not take them far. The Israelites were to ask for what could not reasonably be refused.</w:t>
      </w:r>
    </w:p>
    <w:p w14:paraId="3B265063"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This request, which Pharaoh rejected, could have been granted without any dam</w:t>
      </w:r>
      <w:r w:rsidRPr="00191444">
        <w:rPr>
          <w:rFonts w:ascii="Lora" w:eastAsia="Times New Roman" w:hAnsi="Lora"/>
          <w:color w:val="2B353B"/>
          <w:sz w:val="27"/>
          <w:szCs w:val="27"/>
        </w:rPr>
        <w:softHyphen/>
        <w:t>age to Egypt, or any risk of the Israelites passing beyond the sphere of the nation's influence. After three days' journey with their children, the Israelites would still be within the strongly fortified frontier of Egypt. The request was not granted, and so it resolved itself into a demand for the unconditional release of the people, and their actual departure from the land of Egypt entirely. Thus Pharaoh was tested by the reasonableness of the first request.</w:t>
      </w:r>
    </w:p>
    <w:p w14:paraId="47E6C08E"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lastRenderedPageBreak/>
        <w:t>God Proclaims His Intention Of Revealing His Power Before Egypt - vv. 19-22.</w:t>
      </w:r>
    </w:p>
    <w:p w14:paraId="7A75D236"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i/>
          <w:iCs/>
          <w:color w:val="2B353B"/>
          <w:sz w:val="27"/>
          <w:szCs w:val="27"/>
        </w:rPr>
        <w:t>Every opportunity was to be given Pharaoh to co-operate, but Yahweh, knowing the obstinacy of the man, fore</w:t>
      </w:r>
      <w:r w:rsidRPr="00191444">
        <w:rPr>
          <w:rFonts w:ascii="Lora" w:eastAsia="Times New Roman" w:hAnsi="Lora"/>
          <w:i/>
          <w:iCs/>
          <w:color w:val="2B353B"/>
          <w:sz w:val="27"/>
          <w:szCs w:val="27"/>
        </w:rPr>
        <w:softHyphen/>
        <w:t>warns Moses that he would stubbornly resist. Nevertheless, by the outpouring of divine power he would be forced to yield, and that in the end the very resistance received would work out to the benefit of the Israelites.</w:t>
      </w:r>
    </w:p>
    <w:p w14:paraId="150E5E87"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VERSE 19</w:t>
      </w:r>
    </w:p>
    <w:p w14:paraId="634D0CB9"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I am sure that the king of Egypt will not let you go" </w:t>
      </w:r>
      <w:r w:rsidRPr="00191444">
        <w:rPr>
          <w:rFonts w:ascii="Lora" w:eastAsia="Times New Roman" w:hAnsi="Lora"/>
          <w:color w:val="2B353B"/>
          <w:sz w:val="27"/>
          <w:szCs w:val="27"/>
        </w:rPr>
        <w:t>— Rotherham renders this: "I know that the king of Egypt will not suffer you to go." The divine foreknowledge recognized the natural inclination of Pharaoh to resist the proposal. The request would constitute a test upon Pharaoh, his subjects, and the children of Israel.</w:t>
      </w:r>
    </w:p>
    <w:p w14:paraId="1DEE1171"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"No, not by a mighty hand" </w:t>
      </w:r>
      <w:r w:rsidRPr="00191444">
        <w:rPr>
          <w:rFonts w:ascii="Lora" w:eastAsia="Times New Roman" w:hAnsi="Lora"/>
          <w:color w:val="2B353B"/>
          <w:sz w:val="27"/>
          <w:szCs w:val="27"/>
        </w:rPr>
        <w:t>— The Hebrew </w:t>
      </w:r>
      <w:r w:rsidRPr="00191444">
        <w:rPr>
          <w:rFonts w:ascii="Lora" w:eastAsia="Times New Roman" w:hAnsi="Lora"/>
          <w:i/>
          <w:iCs/>
          <w:color w:val="2B353B"/>
          <w:sz w:val="27"/>
          <w:szCs w:val="27"/>
        </w:rPr>
        <w:t>velo </w:t>
      </w:r>
      <w:r w:rsidRPr="00191444">
        <w:rPr>
          <w:rFonts w:ascii="Lora" w:eastAsia="Times New Roman" w:hAnsi="Lora"/>
          <w:color w:val="2B353B"/>
          <w:sz w:val="27"/>
          <w:szCs w:val="27"/>
        </w:rPr>
        <w:t>rendered "no, not" is com</w:t>
      </w:r>
      <w:r w:rsidRPr="00191444">
        <w:rPr>
          <w:rFonts w:ascii="Lora" w:eastAsia="Times New Roman" w:hAnsi="Lora"/>
          <w:color w:val="2B353B"/>
          <w:sz w:val="27"/>
          <w:szCs w:val="27"/>
        </w:rPr>
        <w:softHyphen/>
        <w:t>pounded of two particles </w:t>
      </w:r>
      <w:r w:rsidRPr="00191444">
        <w:rPr>
          <w:rFonts w:ascii="Lora" w:eastAsia="Times New Roman" w:hAnsi="Lora"/>
          <w:i/>
          <w:iCs/>
          <w:color w:val="2B353B"/>
          <w:sz w:val="27"/>
          <w:szCs w:val="27"/>
        </w:rPr>
        <w:t>lo </w:t>
      </w:r>
      <w:r w:rsidRPr="00191444">
        <w:rPr>
          <w:rFonts w:ascii="Lora" w:eastAsia="Times New Roman" w:hAnsi="Lora"/>
          <w:color w:val="2B353B"/>
          <w:sz w:val="27"/>
          <w:szCs w:val="27"/>
        </w:rPr>
        <w:t>("no") and </w:t>
      </w:r>
      <w:r w:rsidRPr="00191444">
        <w:rPr>
          <w:rFonts w:ascii="Lora" w:eastAsia="Times New Roman" w:hAnsi="Lora"/>
          <w:i/>
          <w:iCs/>
          <w:color w:val="2B353B"/>
          <w:sz w:val="27"/>
          <w:szCs w:val="27"/>
        </w:rPr>
        <w:t>ve, </w:t>
      </w:r>
      <w:r w:rsidRPr="00191444">
        <w:rPr>
          <w:rFonts w:ascii="Lora" w:eastAsia="Times New Roman" w:hAnsi="Lora"/>
          <w:color w:val="2B353B"/>
          <w:sz w:val="27"/>
          <w:szCs w:val="27"/>
        </w:rPr>
        <w:t>a copulative particle signifying "not." However, Gesenius states that when such is "prefixed to adversative sentences it may be rendered </w:t>
      </w:r>
      <w:r w:rsidRPr="00191444">
        <w:rPr>
          <w:rFonts w:ascii="Lora" w:eastAsia="Times New Roman" w:hAnsi="Lora"/>
          <w:i/>
          <w:iCs/>
          <w:color w:val="2B353B"/>
          <w:sz w:val="27"/>
          <w:szCs w:val="27"/>
        </w:rPr>
        <w:t>but." </w:t>
      </w:r>
      <w:r w:rsidRPr="00191444">
        <w:rPr>
          <w:rFonts w:ascii="Lora" w:eastAsia="Times New Roman" w:hAnsi="Lora"/>
          <w:color w:val="2B353B"/>
          <w:sz w:val="27"/>
          <w:szCs w:val="27"/>
        </w:rPr>
        <w:t>The statement, therefore, should read: "Not but by a mighty hand." The </w:t>
      </w:r>
      <w:r w:rsidRPr="00191444">
        <w:rPr>
          <w:rFonts w:ascii="Lora" w:eastAsia="Times New Roman" w:hAnsi="Lora"/>
          <w:i/>
          <w:iCs/>
          <w:color w:val="2B353B"/>
          <w:sz w:val="27"/>
          <w:szCs w:val="27"/>
        </w:rPr>
        <w:t>Berkeley Version </w:t>
      </w:r>
      <w:r w:rsidRPr="00191444">
        <w:rPr>
          <w:rFonts w:ascii="Lora" w:eastAsia="Times New Roman" w:hAnsi="Lora"/>
          <w:color w:val="2B353B"/>
          <w:sz w:val="27"/>
          <w:szCs w:val="27"/>
        </w:rPr>
        <w:t>accordingly renders: "I am aware that the king of Egypt will not let you go </w:t>
      </w:r>
      <w:r w:rsidRPr="00191444">
        <w:rPr>
          <w:rFonts w:ascii="Lora" w:eastAsia="Times New Roman" w:hAnsi="Lora"/>
          <w:i/>
          <w:iCs/>
          <w:color w:val="2B353B"/>
          <w:sz w:val="27"/>
          <w:szCs w:val="27"/>
        </w:rPr>
        <w:t>except </w:t>
      </w:r>
      <w:r w:rsidRPr="00191444">
        <w:rPr>
          <w:rFonts w:ascii="Lora" w:eastAsia="Times New Roman" w:hAnsi="Lora"/>
          <w:color w:val="2B353B"/>
          <w:sz w:val="27"/>
          <w:szCs w:val="27"/>
        </w:rPr>
        <w:t>by a mighty hand."</w:t>
      </w:r>
    </w:p>
    <w:p w14:paraId="511FD5AC"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VERSE 20</w:t>
      </w:r>
    </w:p>
    <w:p w14:paraId="4D54F51C"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I will stretch out My hand, and smite Egypt with all My wonders which I will do in the midst thereof </w:t>
      </w:r>
      <w:r w:rsidRPr="00191444">
        <w:rPr>
          <w:rFonts w:ascii="Lora" w:eastAsia="Times New Roman" w:hAnsi="Lora"/>
          <w:color w:val="2B353B"/>
          <w:sz w:val="27"/>
          <w:szCs w:val="27"/>
        </w:rPr>
        <w:t>— Yahweh declares that He will deal with Egypt as a parent might do with a recalci</w:t>
      </w:r>
      <w:r w:rsidRPr="00191444">
        <w:rPr>
          <w:rFonts w:ascii="Lora" w:eastAsia="Times New Roman" w:hAnsi="Lora"/>
          <w:color w:val="2B353B"/>
          <w:sz w:val="27"/>
          <w:szCs w:val="27"/>
        </w:rPr>
        <w:softHyphen/>
        <w:t>trant child: He will stretch out His hand to punish by slapping! To the mighty </w:t>
      </w:r>
      <w:r w:rsidRPr="00191444">
        <w:rPr>
          <w:rFonts w:ascii="Lora" w:eastAsia="Times New Roman" w:hAnsi="Lora"/>
          <w:i/>
          <w:iCs/>
          <w:color w:val="2B353B"/>
          <w:sz w:val="27"/>
          <w:szCs w:val="27"/>
        </w:rPr>
        <w:t>El, </w:t>
      </w:r>
      <w:r w:rsidRPr="00191444">
        <w:rPr>
          <w:rFonts w:ascii="Lora" w:eastAsia="Times New Roman" w:hAnsi="Lora"/>
          <w:color w:val="2B353B"/>
          <w:sz w:val="27"/>
          <w:szCs w:val="27"/>
        </w:rPr>
        <w:t>the disciplining of Egypt in spite of all its fleshly power, was as easy as that! His "wonders" in doing so were later com</w:t>
      </w:r>
      <w:r w:rsidRPr="00191444">
        <w:rPr>
          <w:rFonts w:ascii="Lora" w:eastAsia="Times New Roman" w:hAnsi="Lora"/>
          <w:color w:val="2B353B"/>
          <w:sz w:val="27"/>
          <w:szCs w:val="27"/>
        </w:rPr>
        <w:softHyphen/>
        <w:t>memorated (Exo. 15:11).</w:t>
      </w:r>
    </w:p>
    <w:p w14:paraId="4F4C13E7"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after that he will let you go" </w:t>
      </w:r>
      <w:r w:rsidRPr="00191444">
        <w:rPr>
          <w:rFonts w:ascii="Lora" w:eastAsia="Times New Roman" w:hAnsi="Lora"/>
          <w:color w:val="2B353B"/>
          <w:sz w:val="27"/>
          <w:szCs w:val="27"/>
        </w:rPr>
        <w:t>— The final issue was never in doubt.</w:t>
      </w:r>
    </w:p>
    <w:p w14:paraId="34A471DD"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VERSE 21</w:t>
      </w:r>
    </w:p>
    <w:p w14:paraId="23B1092C"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I will give this people favor in the sight of the Egyptians" </w:t>
      </w:r>
      <w:r w:rsidRPr="00191444">
        <w:rPr>
          <w:rFonts w:ascii="Lora" w:eastAsia="Times New Roman" w:hAnsi="Lora"/>
          <w:color w:val="2B353B"/>
          <w:sz w:val="27"/>
          <w:szCs w:val="27"/>
        </w:rPr>
        <w:t xml:space="preserve">— The Egyptian people are shown throughout as far friendlier to the Israelites </w:t>
      </w:r>
      <w:r w:rsidRPr="00191444">
        <w:rPr>
          <w:rFonts w:ascii="Lora" w:eastAsia="Times New Roman" w:hAnsi="Lora"/>
          <w:color w:val="2B353B"/>
          <w:sz w:val="27"/>
          <w:szCs w:val="27"/>
        </w:rPr>
        <w:lastRenderedPageBreak/>
        <w:t>than the hard-hearted king. Not only would they have let the Israelites go, but ultimately they assisted them to do so.</w:t>
      </w:r>
    </w:p>
    <w:p w14:paraId="59B9A750"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it shall come to pass, that, when ye go, ye shall not go empty" </w:t>
      </w:r>
      <w:r w:rsidRPr="00191444">
        <w:rPr>
          <w:rFonts w:ascii="Lora" w:eastAsia="Times New Roman" w:hAnsi="Lora"/>
          <w:color w:val="2B353B"/>
          <w:sz w:val="27"/>
          <w:szCs w:val="27"/>
        </w:rPr>
        <w:t>— This is in accordance with the divine law. In Deuteronomy 15:12-14 it is com</w:t>
      </w:r>
      <w:r w:rsidRPr="00191444">
        <w:rPr>
          <w:rFonts w:ascii="Lora" w:eastAsia="Times New Roman" w:hAnsi="Lora"/>
          <w:color w:val="2B353B"/>
          <w:sz w:val="27"/>
          <w:szCs w:val="27"/>
        </w:rPr>
        <w:softHyphen/>
        <w:t>manded that when a faithful Hebrew slave left his master after many years service, he was to be liberally rewarded from his owner's property. The phrase, "Thou shalt furnish him liberally" (Deu. 15:14) is a paraphrase of the Hebrew which literally means "make him a necklace," the metaphor being that of ornamenting and embellishing, of giving some striking gift, as from a man who wishes to show his lasting regard for a servant who has served him faithfully through many years" (J.H. Hertz, a Hebraist). Such, Yahweh announces unto Moses, would be the farewell which the Egyptian people accord the departing Israelites.</w:t>
      </w:r>
    </w:p>
    <w:p w14:paraId="42548918"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VERSE 22</w:t>
      </w:r>
    </w:p>
    <w:p w14:paraId="401C402D"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"But every woman shall borrow of her neighbour" </w:t>
      </w:r>
      <w:r w:rsidRPr="00191444">
        <w:rPr>
          <w:rFonts w:ascii="Lora" w:eastAsia="Times New Roman" w:hAnsi="Lora"/>
          <w:color w:val="2B353B"/>
          <w:sz w:val="27"/>
          <w:szCs w:val="27"/>
        </w:rPr>
        <w:t>— The word "borrow" is from the Hebrew </w:t>
      </w:r>
      <w:r w:rsidRPr="00191444">
        <w:rPr>
          <w:rFonts w:ascii="Lora" w:eastAsia="Times New Roman" w:hAnsi="Lora"/>
          <w:i/>
          <w:iCs/>
          <w:color w:val="2B353B"/>
          <w:sz w:val="27"/>
          <w:szCs w:val="27"/>
        </w:rPr>
        <w:t>shaal </w:t>
      </w:r>
      <w:r w:rsidRPr="00191444">
        <w:rPr>
          <w:rFonts w:ascii="Lora" w:eastAsia="Times New Roman" w:hAnsi="Lora"/>
          <w:color w:val="2B353B"/>
          <w:sz w:val="27"/>
          <w:szCs w:val="27"/>
        </w:rPr>
        <w:t>signifying "to ask." It is so rendered by the RV. Out of 168 occurrences in the Bible, the word is translated "borrow" only six times. Here it cannot possibly mean "borrow" as we understand the term, and should be ren</w:t>
      </w:r>
      <w:r w:rsidRPr="00191444">
        <w:rPr>
          <w:rFonts w:ascii="Lora" w:eastAsia="Times New Roman" w:hAnsi="Lora"/>
          <w:color w:val="2B353B"/>
          <w:sz w:val="27"/>
          <w:szCs w:val="27"/>
        </w:rPr>
        <w:softHyphen/>
        <w:t>dered "ask" or "request."</w:t>
      </w:r>
    </w:p>
    <w:p w14:paraId="16D6CBC0"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of her that sojourneth in her house"— </w:t>
      </w:r>
      <w:r w:rsidRPr="00191444">
        <w:rPr>
          <w:rFonts w:ascii="Lora" w:eastAsia="Times New Roman" w:hAnsi="Lora"/>
          <w:color w:val="2B353B"/>
          <w:sz w:val="27"/>
          <w:szCs w:val="27"/>
        </w:rPr>
        <w:t>Israelites certainly could not have Egyptians sojourning in their houses because of their strict caste system (Gen. 43:32), and the statement does not neces</w:t>
      </w:r>
      <w:r w:rsidRPr="00191444">
        <w:rPr>
          <w:rFonts w:ascii="Lora" w:eastAsia="Times New Roman" w:hAnsi="Lora"/>
          <w:color w:val="2B353B"/>
          <w:sz w:val="27"/>
          <w:szCs w:val="27"/>
        </w:rPr>
        <w:softHyphen/>
        <w:t>sarily relate to Egyptians. It could concern the mixed multitude of other non-Israelit-ishnations, some of whom may have lodged with Israelites, and who may not have desired to leave with them.</w:t>
      </w:r>
    </w:p>
    <w:p w14:paraId="49535094"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"Jewels of silver, and jewels of gold, and raiment" </w:t>
      </w:r>
      <w:r w:rsidRPr="00191444">
        <w:rPr>
          <w:rFonts w:ascii="Lora" w:eastAsia="Times New Roman" w:hAnsi="Lora"/>
          <w:color w:val="2B353B"/>
          <w:sz w:val="27"/>
          <w:szCs w:val="27"/>
        </w:rPr>
        <w:t>— Some of this was later used to embellish the tabernacle. In the kingdom age, the wealth of the Gentiles will be acquired by the king to "beautify the house of his glory" (see Isa. 60:5 mg; Hag. 2:8-9).</w:t>
      </w:r>
    </w:p>
    <w:p w14:paraId="1C4710B7"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Furthermore, in a spiritual sense "the wealth of the Gentiles," in the saints (Acts 15:14) is being "taken out" of their midst to beautify the spiritual house that is in course of formation (IPet. 2:5).</w:t>
      </w:r>
    </w:p>
    <w:p w14:paraId="6D58F2E0"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lastRenderedPageBreak/>
        <w:t>"And ye shall put </w:t>
      </w:r>
      <w:r w:rsidRPr="00191444">
        <w:rPr>
          <w:rFonts w:ascii="Lora" w:eastAsia="Times New Roman" w:hAnsi="Lora"/>
          <w:b/>
          <w:bCs/>
          <w:i/>
          <w:iCs/>
          <w:color w:val="2B353B"/>
          <w:sz w:val="27"/>
          <w:szCs w:val="27"/>
        </w:rPr>
        <w:t>them </w:t>
      </w:r>
      <w:r w:rsidRPr="00191444">
        <w:rPr>
          <w:rFonts w:ascii="Lora" w:eastAsia="Times New Roman" w:hAnsi="Lora"/>
          <w:b/>
          <w:bCs/>
          <w:color w:val="2B353B"/>
          <w:sz w:val="27"/>
          <w:szCs w:val="27"/>
        </w:rPr>
        <w:t>upon your sons, and upon your daughters" </w:t>
      </w:r>
      <w:r w:rsidRPr="00191444">
        <w:rPr>
          <w:rFonts w:ascii="Lora" w:eastAsia="Times New Roman" w:hAnsi="Lora"/>
          <w:color w:val="2B353B"/>
          <w:sz w:val="27"/>
          <w:szCs w:val="27"/>
        </w:rPr>
        <w:t>— Implying that they really belonged to them, and that they had been stripped of these things during their servitude.</w:t>
      </w:r>
    </w:p>
    <w:p w14:paraId="086A76A3"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b/>
          <w:bCs/>
          <w:color w:val="2B353B"/>
          <w:sz w:val="27"/>
          <w:szCs w:val="27"/>
        </w:rPr>
        <w:t>"And ye shall spoil the Egyptians" </w:t>
      </w:r>
      <w:r w:rsidRPr="00191444">
        <w:rPr>
          <w:rFonts w:ascii="Lora" w:eastAsia="Times New Roman" w:hAnsi="Lora"/>
          <w:color w:val="2B353B"/>
          <w:sz w:val="27"/>
          <w:szCs w:val="27"/>
        </w:rPr>
        <w:t>— The word "spoil" is from the Hebrew </w:t>
      </w:r>
      <w:r w:rsidRPr="00191444">
        <w:rPr>
          <w:rFonts w:ascii="Lora" w:eastAsia="Times New Roman" w:hAnsi="Lora"/>
          <w:i/>
          <w:iCs/>
          <w:color w:val="2B353B"/>
          <w:sz w:val="27"/>
          <w:szCs w:val="27"/>
        </w:rPr>
        <w:t>natsal </w:t>
      </w:r>
      <w:r w:rsidRPr="00191444">
        <w:rPr>
          <w:rFonts w:ascii="Lora" w:eastAsia="Times New Roman" w:hAnsi="Lora"/>
          <w:color w:val="2B353B"/>
          <w:sz w:val="27"/>
          <w:szCs w:val="27"/>
        </w:rPr>
        <w:t>and signifies "to snatch away." If the phrase referred to the goods of the Egyptians, it would signify to bear these off; but it relates to the Egyptians and not to their goods, and therefore signifies that </w:t>
      </w:r>
      <w:r w:rsidRPr="00191444">
        <w:rPr>
          <w:rFonts w:ascii="Lora" w:eastAsia="Times New Roman" w:hAnsi="Lora"/>
          <w:i/>
          <w:iCs/>
          <w:color w:val="2B353B"/>
          <w:sz w:val="27"/>
          <w:szCs w:val="27"/>
        </w:rPr>
        <w:t>they </w:t>
      </w:r>
      <w:r w:rsidRPr="00191444">
        <w:rPr>
          <w:rFonts w:ascii="Lora" w:eastAsia="Times New Roman" w:hAnsi="Lora"/>
          <w:color w:val="2B353B"/>
          <w:sz w:val="27"/>
          <w:szCs w:val="27"/>
        </w:rPr>
        <w:t>would be snatched away. In that sense, the word should be rendered "save," and the statement implies that the Egyptians would be </w:t>
      </w:r>
      <w:r w:rsidRPr="00191444">
        <w:rPr>
          <w:rFonts w:ascii="Lora" w:eastAsia="Times New Roman" w:hAnsi="Lora"/>
          <w:i/>
          <w:iCs/>
          <w:color w:val="2B353B"/>
          <w:sz w:val="27"/>
          <w:szCs w:val="27"/>
        </w:rPr>
        <w:t>saved </w:t>
      </w:r>
      <w:r w:rsidRPr="00191444">
        <w:rPr>
          <w:rFonts w:ascii="Lora" w:eastAsia="Times New Roman" w:hAnsi="Lora"/>
          <w:color w:val="2B353B"/>
          <w:sz w:val="27"/>
          <w:szCs w:val="27"/>
        </w:rPr>
        <w:t>from further disaster by treating the Israelites favourably.</w:t>
      </w:r>
    </w:p>
    <w:p w14:paraId="7755F70B"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J. H. Hertz comments: </w:t>
      </w:r>
      <w:r w:rsidRPr="00191444">
        <w:rPr>
          <w:rFonts w:ascii="Lora" w:eastAsia="Times New Roman" w:hAnsi="Lora"/>
          <w:i/>
          <w:iCs/>
          <w:color w:val="2B353B"/>
          <w:sz w:val="27"/>
          <w:szCs w:val="27"/>
        </w:rPr>
        <w:t>''Spoil </w:t>
      </w:r>
      <w:r w:rsidRPr="00191444">
        <w:rPr>
          <w:rFonts w:ascii="Lora" w:eastAsia="Times New Roman" w:hAnsi="Lora"/>
          <w:color w:val="2B353B"/>
          <w:sz w:val="27"/>
          <w:szCs w:val="27"/>
        </w:rPr>
        <w:t>is an incorrect, nay impossible rendering of the Hebrew text. The root </w:t>
      </w:r>
      <w:r w:rsidRPr="00191444">
        <w:rPr>
          <w:rFonts w:ascii="Lora" w:eastAsia="Times New Roman" w:hAnsi="Lora"/>
          <w:i/>
          <w:iCs/>
          <w:color w:val="2B353B"/>
          <w:sz w:val="27"/>
          <w:szCs w:val="27"/>
        </w:rPr>
        <w:t>natsal... </w:t>
      </w:r>
      <w:r w:rsidRPr="00191444">
        <w:rPr>
          <w:rFonts w:ascii="Lora" w:eastAsia="Times New Roman" w:hAnsi="Lora"/>
          <w:color w:val="2B353B"/>
          <w:sz w:val="27"/>
          <w:szCs w:val="27"/>
        </w:rPr>
        <w:t>occurs 212 times in Scripture, and in 210 instances, its meaning is admitted by all to be </w:t>
      </w:r>
      <w:r w:rsidRPr="00191444">
        <w:rPr>
          <w:rFonts w:ascii="Lora" w:eastAsia="Times New Roman" w:hAnsi="Lora"/>
          <w:i/>
          <w:iCs/>
          <w:color w:val="2B353B"/>
          <w:sz w:val="27"/>
          <w:szCs w:val="27"/>
        </w:rPr>
        <w:t>to snatch </w:t>
      </w:r>
      <w:r w:rsidRPr="00191444">
        <w:rPr>
          <w:rFonts w:ascii="Lora" w:eastAsia="Times New Roman" w:hAnsi="Lora"/>
          <w:color w:val="2B353B"/>
          <w:sz w:val="27"/>
          <w:szCs w:val="27"/>
        </w:rPr>
        <w:t>(from danger), </w:t>
      </w:r>
      <w:r w:rsidRPr="00191444">
        <w:rPr>
          <w:rFonts w:ascii="Lora" w:eastAsia="Times New Roman" w:hAnsi="Lora"/>
          <w:i/>
          <w:iCs/>
          <w:color w:val="2B353B"/>
          <w:sz w:val="27"/>
          <w:szCs w:val="27"/>
        </w:rPr>
        <w:t>to rescue </w:t>
      </w:r>
      <w:r w:rsidRPr="00191444">
        <w:rPr>
          <w:rFonts w:ascii="Lora" w:eastAsia="Times New Roman" w:hAnsi="Lora"/>
          <w:color w:val="2B353B"/>
          <w:sz w:val="27"/>
          <w:szCs w:val="27"/>
        </w:rPr>
        <w:t>(from a wild beast), </w:t>
      </w:r>
      <w:r w:rsidRPr="00191444">
        <w:rPr>
          <w:rFonts w:ascii="Lora" w:eastAsia="Times New Roman" w:hAnsi="Lora"/>
          <w:i/>
          <w:iCs/>
          <w:color w:val="2B353B"/>
          <w:sz w:val="27"/>
          <w:szCs w:val="27"/>
        </w:rPr>
        <w:t>to recover </w:t>
      </w:r>
      <w:r w:rsidRPr="00191444">
        <w:rPr>
          <w:rFonts w:ascii="Lora" w:eastAsia="Times New Roman" w:hAnsi="Lora"/>
          <w:color w:val="2B353B"/>
          <w:sz w:val="27"/>
          <w:szCs w:val="27"/>
        </w:rPr>
        <w:t>(property)... Its direct object is never the person or thing from whom the saving, or the rescue, or the snatching has taken place, but always the person or thing rescued. The usual transla</w:t>
      </w:r>
      <w:r w:rsidRPr="00191444">
        <w:rPr>
          <w:rFonts w:ascii="Lora" w:eastAsia="Times New Roman" w:hAnsi="Lora"/>
          <w:color w:val="2B353B"/>
          <w:sz w:val="27"/>
          <w:szCs w:val="27"/>
        </w:rPr>
        <w:softHyphen/>
        <w:t>tion... is therefore unwarranted for two reasons.</w:t>
      </w:r>
    </w:p>
    <w:p w14:paraId="37F36B2A"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It takes the persons from whom the things are snatched as the direct object; and furthermore, it necessitates an entire reversal of the meaning of </w:t>
      </w:r>
      <w:r w:rsidRPr="00191444">
        <w:rPr>
          <w:rFonts w:ascii="Lora" w:eastAsia="Times New Roman" w:hAnsi="Lora"/>
          <w:i/>
          <w:iCs/>
          <w:color w:val="2B353B"/>
          <w:sz w:val="27"/>
          <w:szCs w:val="27"/>
        </w:rPr>
        <w:t>natsal </w:t>
      </w:r>
      <w:r w:rsidRPr="00191444">
        <w:rPr>
          <w:rFonts w:ascii="Lora" w:eastAsia="Times New Roman" w:hAnsi="Lora"/>
          <w:color w:val="2B353B"/>
          <w:sz w:val="27"/>
          <w:szCs w:val="27"/>
        </w:rPr>
        <w:t>from </w:t>
      </w:r>
      <w:r w:rsidRPr="00191444">
        <w:rPr>
          <w:rFonts w:ascii="Lora" w:eastAsia="Times New Roman" w:hAnsi="Lora"/>
          <w:i/>
          <w:iCs/>
          <w:color w:val="2B353B"/>
          <w:sz w:val="27"/>
          <w:szCs w:val="27"/>
        </w:rPr>
        <w:t>save </w:t>
      </w:r>
      <w:r w:rsidRPr="00191444">
        <w:rPr>
          <w:rFonts w:ascii="Lora" w:eastAsia="Times New Roman" w:hAnsi="Lora"/>
          <w:color w:val="2B353B"/>
          <w:sz w:val="27"/>
          <w:szCs w:val="27"/>
        </w:rPr>
        <w:t>into </w:t>
      </w:r>
      <w:r w:rsidRPr="00191444">
        <w:rPr>
          <w:rFonts w:ascii="Lora" w:eastAsia="Times New Roman" w:hAnsi="Lora"/>
          <w:i/>
          <w:iCs/>
          <w:color w:val="2B353B"/>
          <w:sz w:val="27"/>
          <w:szCs w:val="27"/>
        </w:rPr>
        <w:t>despoil."</w:t>
      </w:r>
    </w:p>
    <w:p w14:paraId="10630201"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The same word is rendered "deliver" in Isa. 19:20, where, significantly, the sav</w:t>
      </w:r>
      <w:r w:rsidRPr="00191444">
        <w:rPr>
          <w:rFonts w:ascii="Lora" w:eastAsia="Times New Roman" w:hAnsi="Lora"/>
          <w:color w:val="2B353B"/>
          <w:sz w:val="27"/>
          <w:szCs w:val="27"/>
        </w:rPr>
        <w:softHyphen/>
        <w:t>ing of Egypt is again the subject of the statement. The readiness with which the people responded, when the time came (see Exo. 12:36), illustrated that they did not fully endorse the policy of Pharaoh and his courtiers, and this saved them from the disaster that would otherwise have overtaken them as it did the king's army. The people feared an impending national disaster (v. 33), and set about assisting the Israelites to depart. In giving them the valuables they did, the Egyptians merely restored to them what had been taken from them during their servitude, and by this means purchased themselves back into favour.</w:t>
      </w:r>
    </w:p>
    <w:p w14:paraId="41508860"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Thus the Law commanded: "Thou shalt not abhor an Egyptian" (Deu. 23:7). The submission of the people was the sal</w:t>
      </w:r>
      <w:r w:rsidRPr="00191444">
        <w:rPr>
          <w:rFonts w:ascii="Lora" w:eastAsia="Times New Roman" w:hAnsi="Lora"/>
          <w:color w:val="2B353B"/>
          <w:sz w:val="27"/>
          <w:szCs w:val="27"/>
        </w:rPr>
        <w:softHyphen/>
        <w:t>vation of Egypt, otherwise it would have been destroyed.</w:t>
      </w:r>
    </w:p>
    <w:p w14:paraId="498CA490" w14:textId="3995A010" w:rsidR="00191444" w:rsidRPr="00191444" w:rsidRDefault="00191444" w:rsidP="00191444">
      <w:pPr>
        <w:widowControl/>
        <w:autoSpaceDE/>
        <w:autoSpaceDN/>
        <w:adjustRightInd/>
        <w:rPr>
          <w:rFonts w:eastAsia="Times New Roman"/>
          <w:sz w:val="24"/>
          <w:szCs w:val="24"/>
        </w:rPr>
      </w:pPr>
      <w:r w:rsidRPr="00191444">
        <w:rPr>
          <w:rFonts w:eastAsia="Times New Roman"/>
          <w:noProof/>
          <w:sz w:val="24"/>
          <w:szCs w:val="24"/>
        </w:rPr>
        <w:lastRenderedPageBreak/>
        <w:drawing>
          <wp:inline distT="0" distB="0" distL="0" distR="0" wp14:anchorId="41F607EB" wp14:editId="483F25B0">
            <wp:extent cx="5731510" cy="2857500"/>
            <wp:effectExtent l="0" t="0" r="0" b="0"/>
            <wp:docPr id="1284205326" name="Picture 1" descr="A group of people in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205326" name="Picture 1" descr="A group of people in a city&#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2857500"/>
                    </a:xfrm>
                    <a:prstGeom prst="rect">
                      <a:avLst/>
                    </a:prstGeom>
                    <a:noFill/>
                    <a:ln>
                      <a:noFill/>
                    </a:ln>
                  </pic:spPr>
                </pic:pic>
              </a:graphicData>
            </a:graphic>
          </wp:inline>
        </w:drawing>
      </w:r>
    </w:p>
    <w:p w14:paraId="33921269" w14:textId="77777777" w:rsidR="00191444" w:rsidRPr="00191444" w:rsidRDefault="00191444" w:rsidP="00191444">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191444">
        <w:rPr>
          <w:rFonts w:ascii="Lora" w:eastAsia="Times New Roman" w:hAnsi="Lora"/>
          <w:color w:val="2B353B"/>
          <w:sz w:val="27"/>
          <w:szCs w:val="27"/>
        </w:rPr>
        <w:t> </w:t>
      </w:r>
    </w:p>
    <w:p w14:paraId="3DDECDCF" w14:textId="77777777" w:rsidR="009F6CCE" w:rsidRPr="00191444" w:rsidRDefault="009F6CCE" w:rsidP="00191444"/>
    <w:sectPr w:rsidR="009F6CCE" w:rsidRPr="00191444" w:rsidSect="008145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ora">
    <w:charset w:val="00"/>
    <w:family w:val="auto"/>
    <w:pitch w:val="variable"/>
    <w:sig w:usb0="A00002F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CD43048"/>
    <w:lvl w:ilvl="0">
      <w:numFmt w:val="bullet"/>
      <w:lvlText w:val="*"/>
      <w:lvlJc w:val="left"/>
    </w:lvl>
  </w:abstractNum>
  <w:abstractNum w:abstractNumId="1" w15:restartNumberingAfterBreak="0">
    <w:nsid w:val="1A2372BD"/>
    <w:multiLevelType w:val="singleLevel"/>
    <w:tmpl w:val="355A17D6"/>
    <w:lvl w:ilvl="0">
      <w:start w:val="8"/>
      <w:numFmt w:val="decimal"/>
      <w:lvlText w:val="%1."/>
      <w:legacy w:legacy="1" w:legacySpace="0" w:legacyIndent="245"/>
      <w:lvlJc w:val="left"/>
      <w:rPr>
        <w:rFonts w:ascii="Times New Roman" w:hAnsi="Times New Roman" w:cs="Times New Roman" w:hint="default"/>
      </w:rPr>
    </w:lvl>
  </w:abstractNum>
  <w:abstractNum w:abstractNumId="2" w15:restartNumberingAfterBreak="0">
    <w:nsid w:val="2A1A677B"/>
    <w:multiLevelType w:val="singleLevel"/>
    <w:tmpl w:val="3C4CA13C"/>
    <w:lvl w:ilvl="0">
      <w:start w:val="6"/>
      <w:numFmt w:val="lowerLetter"/>
      <w:lvlText w:val="[%1]"/>
      <w:legacy w:legacy="1" w:legacySpace="0" w:legacyIndent="216"/>
      <w:lvlJc w:val="left"/>
      <w:rPr>
        <w:rFonts w:ascii="Times New Roman" w:hAnsi="Times New Roman" w:cs="Times New Roman" w:hint="default"/>
      </w:rPr>
    </w:lvl>
  </w:abstractNum>
  <w:abstractNum w:abstractNumId="3" w15:restartNumberingAfterBreak="0">
    <w:nsid w:val="52170B65"/>
    <w:multiLevelType w:val="singleLevel"/>
    <w:tmpl w:val="B83C6662"/>
    <w:lvl w:ilvl="0">
      <w:start w:val="61"/>
      <w:numFmt w:val="lowerLetter"/>
      <w:lvlText w:val="%1]"/>
      <w:legacy w:legacy="1" w:legacySpace="0" w:legacyIndent="230"/>
      <w:lvlJc w:val="left"/>
      <w:rPr>
        <w:rFonts w:ascii="Times New Roman" w:hAnsi="Times New Roman" w:cs="Times New Roman" w:hint="default"/>
      </w:rPr>
    </w:lvl>
  </w:abstractNum>
  <w:abstractNum w:abstractNumId="4" w15:restartNumberingAfterBreak="0">
    <w:nsid w:val="566E063C"/>
    <w:multiLevelType w:val="singleLevel"/>
    <w:tmpl w:val="BDC838BC"/>
    <w:lvl w:ilvl="0">
      <w:start w:val="1"/>
      <w:numFmt w:val="decimal"/>
      <w:lvlText w:val="%1."/>
      <w:legacy w:legacy="1" w:legacySpace="0" w:legacyIndent="178"/>
      <w:lvlJc w:val="left"/>
      <w:rPr>
        <w:rFonts w:ascii="Times New Roman" w:hAnsi="Times New Roman" w:cs="Times New Roman" w:hint="default"/>
      </w:rPr>
    </w:lvl>
  </w:abstractNum>
  <w:abstractNum w:abstractNumId="5" w15:restartNumberingAfterBreak="0">
    <w:nsid w:val="572A3825"/>
    <w:multiLevelType w:val="singleLevel"/>
    <w:tmpl w:val="3B30EECC"/>
    <w:lvl w:ilvl="0">
      <w:start w:val="1"/>
      <w:numFmt w:val="decimal"/>
      <w:lvlText w:val="(%1)"/>
      <w:legacy w:legacy="1" w:legacySpace="0" w:legacyIndent="293"/>
      <w:lvlJc w:val="left"/>
      <w:rPr>
        <w:rFonts w:ascii="Times New Roman" w:hAnsi="Times New Roman" w:cs="Times New Roman" w:hint="default"/>
      </w:rPr>
    </w:lvl>
  </w:abstractNum>
  <w:abstractNum w:abstractNumId="6" w15:restartNumberingAfterBreak="0">
    <w:nsid w:val="5D7E64A3"/>
    <w:multiLevelType w:val="singleLevel"/>
    <w:tmpl w:val="1A6CEB40"/>
    <w:lvl w:ilvl="0">
      <w:start w:val="1"/>
      <w:numFmt w:val="decimal"/>
      <w:lvlText w:val="%1."/>
      <w:legacy w:legacy="1" w:legacySpace="0" w:legacyIndent="197"/>
      <w:lvlJc w:val="left"/>
      <w:rPr>
        <w:rFonts w:ascii="Times New Roman" w:hAnsi="Times New Roman" w:cs="Times New Roman" w:hint="default"/>
      </w:rPr>
    </w:lvl>
  </w:abstractNum>
  <w:abstractNum w:abstractNumId="7" w15:restartNumberingAfterBreak="0">
    <w:nsid w:val="5FD12036"/>
    <w:multiLevelType w:val="singleLevel"/>
    <w:tmpl w:val="C0BC97DE"/>
    <w:lvl w:ilvl="0">
      <w:start w:val="1"/>
      <w:numFmt w:val="decimal"/>
      <w:lvlText w:val="(%1)"/>
      <w:legacy w:legacy="1" w:legacySpace="0" w:legacyIndent="389"/>
      <w:lvlJc w:val="left"/>
      <w:rPr>
        <w:rFonts w:ascii="Times New Roman" w:hAnsi="Times New Roman" w:cs="Times New Roman" w:hint="default"/>
      </w:rPr>
    </w:lvl>
  </w:abstractNum>
  <w:abstractNum w:abstractNumId="8" w15:restartNumberingAfterBreak="0">
    <w:nsid w:val="6176363F"/>
    <w:multiLevelType w:val="singleLevel"/>
    <w:tmpl w:val="EDDA550A"/>
    <w:lvl w:ilvl="0">
      <w:start w:val="1"/>
      <w:numFmt w:val="decimal"/>
      <w:lvlText w:val="(%1)"/>
      <w:legacy w:legacy="1" w:legacySpace="0" w:legacyIndent="283"/>
      <w:lvlJc w:val="left"/>
      <w:rPr>
        <w:rFonts w:ascii="Times New Roman" w:hAnsi="Times New Roman" w:cs="Times New Roman" w:hint="default"/>
      </w:rPr>
    </w:lvl>
  </w:abstractNum>
  <w:abstractNum w:abstractNumId="9" w15:restartNumberingAfterBreak="0">
    <w:nsid w:val="713E3171"/>
    <w:multiLevelType w:val="singleLevel"/>
    <w:tmpl w:val="FC38BB3A"/>
    <w:lvl w:ilvl="0">
      <w:start w:val="1"/>
      <w:numFmt w:val="decimal"/>
      <w:lvlText w:val="%1."/>
      <w:legacy w:legacy="1" w:legacySpace="0" w:legacyIndent="240"/>
      <w:lvlJc w:val="left"/>
      <w:rPr>
        <w:rFonts w:ascii="Times New Roman" w:hAnsi="Times New Roman" w:cs="Times New Roman" w:hint="default"/>
      </w:rPr>
    </w:lvl>
  </w:abstractNum>
  <w:abstractNum w:abstractNumId="10" w15:restartNumberingAfterBreak="0">
    <w:nsid w:val="727D7ECB"/>
    <w:multiLevelType w:val="singleLevel"/>
    <w:tmpl w:val="0D5AA94E"/>
    <w:lvl w:ilvl="0">
      <w:start w:val="1"/>
      <w:numFmt w:val="decimal"/>
      <w:lvlText w:val="%1."/>
      <w:legacy w:legacy="1" w:legacySpace="0" w:legacyIndent="173"/>
      <w:lvlJc w:val="left"/>
      <w:rPr>
        <w:rFonts w:ascii="Times New Roman" w:hAnsi="Times New Roman" w:cs="Times New Roman" w:hint="default"/>
      </w:rPr>
    </w:lvl>
  </w:abstractNum>
  <w:num w:numId="1" w16cid:durableId="1843231481">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2" w16cid:durableId="408961085">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3" w16cid:durableId="67270039">
    <w:abstractNumId w:val="8"/>
  </w:num>
  <w:num w:numId="4" w16cid:durableId="740175111">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5" w16cid:durableId="966617638">
    <w:abstractNumId w:val="7"/>
  </w:num>
  <w:num w:numId="6" w16cid:durableId="1607882431">
    <w:abstractNumId w:val="5"/>
  </w:num>
  <w:num w:numId="7" w16cid:durableId="2054621679">
    <w:abstractNumId w:val="4"/>
  </w:num>
  <w:num w:numId="8" w16cid:durableId="1702778081">
    <w:abstractNumId w:val="4"/>
    <w:lvlOverride w:ilvl="0">
      <w:lvl w:ilvl="0">
        <w:start w:val="1"/>
        <w:numFmt w:val="decimal"/>
        <w:lvlText w:val="%1."/>
        <w:legacy w:legacy="1" w:legacySpace="0" w:legacyIndent="177"/>
        <w:lvlJc w:val="left"/>
        <w:rPr>
          <w:rFonts w:ascii="Times New Roman" w:hAnsi="Times New Roman" w:cs="Times New Roman" w:hint="default"/>
        </w:rPr>
      </w:lvl>
    </w:lvlOverride>
  </w:num>
  <w:num w:numId="9" w16cid:durableId="1378814800">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10" w16cid:durableId="1779595951">
    <w:abstractNumId w:val="10"/>
  </w:num>
  <w:num w:numId="11" w16cid:durableId="1138113786">
    <w:abstractNumId w:val="3"/>
  </w:num>
  <w:num w:numId="12" w16cid:durableId="756293055">
    <w:abstractNumId w:val="2"/>
  </w:num>
  <w:num w:numId="13" w16cid:durableId="1952321562">
    <w:abstractNumId w:val="9"/>
  </w:num>
  <w:num w:numId="14" w16cid:durableId="1711341743">
    <w:abstractNumId w:val="1"/>
  </w:num>
  <w:num w:numId="15" w16cid:durableId="792939368">
    <w:abstractNumId w:val="1"/>
    <w:lvlOverride w:ilvl="0">
      <w:lvl w:ilvl="0">
        <w:start w:val="8"/>
        <w:numFmt w:val="decimal"/>
        <w:lvlText w:val="%1."/>
        <w:legacy w:legacy="1" w:legacySpace="0" w:legacyIndent="244"/>
        <w:lvlJc w:val="left"/>
        <w:rPr>
          <w:rFonts w:ascii="Times New Roman" w:hAnsi="Times New Roman" w:cs="Times New Roman" w:hint="default"/>
        </w:rPr>
      </w:lvl>
    </w:lvlOverride>
  </w:num>
  <w:num w:numId="16" w16cid:durableId="18154852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216E9"/>
    <w:rsid w:val="00191444"/>
    <w:rsid w:val="006216E9"/>
    <w:rsid w:val="007E291A"/>
    <w:rsid w:val="0081459C"/>
    <w:rsid w:val="009F6CCE"/>
    <w:rsid w:val="00B70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D7B9A"/>
  <w15:docId w15:val="{8B5A509A-31DC-4851-8D6F-17E9BD120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6E9"/>
    <w:pPr>
      <w:widowControl w:val="0"/>
      <w:autoSpaceDE w:val="0"/>
      <w:autoSpaceDN w:val="0"/>
      <w:adjustRightInd w:val="0"/>
      <w:spacing w:after="0" w:line="240" w:lineRule="auto"/>
    </w:pPr>
    <w:rPr>
      <w:rFonts w:ascii="Times New Roman" w:eastAsiaTheme="minorEastAsia"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16E9"/>
    <w:rPr>
      <w:rFonts w:ascii="Tahoma" w:hAnsi="Tahoma" w:cs="Tahoma"/>
      <w:sz w:val="16"/>
      <w:szCs w:val="16"/>
    </w:rPr>
  </w:style>
  <w:style w:type="character" w:customStyle="1" w:styleId="BalloonTextChar">
    <w:name w:val="Balloon Text Char"/>
    <w:basedOn w:val="DefaultParagraphFont"/>
    <w:link w:val="BalloonText"/>
    <w:uiPriority w:val="99"/>
    <w:semiHidden/>
    <w:rsid w:val="006216E9"/>
    <w:rPr>
      <w:rFonts w:ascii="Tahoma" w:eastAsiaTheme="minorEastAsia" w:hAnsi="Tahoma" w:cs="Tahoma"/>
      <w:sz w:val="16"/>
      <w:szCs w:val="16"/>
      <w:lang w:eastAsia="en-GB"/>
    </w:rPr>
  </w:style>
  <w:style w:type="paragraph" w:styleId="Header">
    <w:name w:val="header"/>
    <w:basedOn w:val="Normal"/>
    <w:link w:val="HeaderChar"/>
    <w:uiPriority w:val="99"/>
    <w:semiHidden/>
    <w:unhideWhenUsed/>
    <w:rsid w:val="006216E9"/>
    <w:pPr>
      <w:tabs>
        <w:tab w:val="center" w:pos="4513"/>
        <w:tab w:val="right" w:pos="9026"/>
      </w:tabs>
    </w:pPr>
  </w:style>
  <w:style w:type="character" w:customStyle="1" w:styleId="HeaderChar">
    <w:name w:val="Header Char"/>
    <w:basedOn w:val="DefaultParagraphFont"/>
    <w:link w:val="Header"/>
    <w:uiPriority w:val="99"/>
    <w:semiHidden/>
    <w:rsid w:val="006216E9"/>
    <w:rPr>
      <w:rFonts w:ascii="Times New Roman" w:eastAsiaTheme="minorEastAsia" w:hAnsi="Times New Roman" w:cs="Times New Roman"/>
      <w:sz w:val="20"/>
      <w:szCs w:val="20"/>
      <w:lang w:eastAsia="en-GB"/>
    </w:rPr>
  </w:style>
  <w:style w:type="paragraph" w:styleId="Footer">
    <w:name w:val="footer"/>
    <w:basedOn w:val="Normal"/>
    <w:link w:val="FooterChar"/>
    <w:uiPriority w:val="99"/>
    <w:semiHidden/>
    <w:unhideWhenUsed/>
    <w:rsid w:val="006216E9"/>
    <w:pPr>
      <w:tabs>
        <w:tab w:val="center" w:pos="4513"/>
        <w:tab w:val="right" w:pos="9026"/>
      </w:tabs>
    </w:pPr>
  </w:style>
  <w:style w:type="character" w:customStyle="1" w:styleId="FooterChar">
    <w:name w:val="Footer Char"/>
    <w:basedOn w:val="DefaultParagraphFont"/>
    <w:link w:val="Footer"/>
    <w:uiPriority w:val="99"/>
    <w:semiHidden/>
    <w:rsid w:val="006216E9"/>
    <w:rPr>
      <w:rFonts w:ascii="Times New Roman" w:eastAsiaTheme="minorEastAsia" w:hAnsi="Times New Roman" w:cs="Times New Roman"/>
      <w:sz w:val="20"/>
      <w:szCs w:val="20"/>
      <w:lang w:eastAsia="en-GB"/>
    </w:rPr>
  </w:style>
  <w:style w:type="paragraph" w:styleId="NormalWeb">
    <w:name w:val="Normal (Web)"/>
    <w:basedOn w:val="Normal"/>
    <w:uiPriority w:val="99"/>
    <w:semiHidden/>
    <w:unhideWhenUsed/>
    <w:rsid w:val="00191444"/>
    <w:pPr>
      <w:widowControl/>
      <w:autoSpaceDE/>
      <w:autoSpaceDN/>
      <w:adjustRightInd/>
      <w:spacing w:before="100" w:beforeAutospacing="1" w:after="100" w:afterAutospacing="1"/>
    </w:pPr>
    <w:rPr>
      <w:rFonts w:eastAsia="Times New Roman"/>
      <w:sz w:val="24"/>
      <w:szCs w:val="24"/>
    </w:rPr>
  </w:style>
  <w:style w:type="character" w:styleId="Emphasis">
    <w:name w:val="Emphasis"/>
    <w:basedOn w:val="DefaultParagraphFont"/>
    <w:uiPriority w:val="20"/>
    <w:qFormat/>
    <w:rsid w:val="00191444"/>
    <w:rPr>
      <w:i/>
      <w:iCs/>
    </w:rPr>
  </w:style>
  <w:style w:type="character" w:styleId="Strong">
    <w:name w:val="Strong"/>
    <w:basedOn w:val="DefaultParagraphFont"/>
    <w:uiPriority w:val="22"/>
    <w:qFormat/>
    <w:rsid w:val="001914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96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nbible.co.uk/sites/default/files/inline-images/image_41.png" TargetMode="External"/><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29</Pages>
  <Words>7030</Words>
  <Characters>40071</Characters>
  <Application>Microsoft Office Word</Application>
  <DocSecurity>0</DocSecurity>
  <Lines>333</Lines>
  <Paragraphs>94</Paragraphs>
  <ScaleCrop>false</ScaleCrop>
  <Company>Hewlett-Packard</Company>
  <LinksUpToDate>false</LinksUpToDate>
  <CharactersWithSpaces>47007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 Hinton</cp:lastModifiedBy>
  <cp:revision>2</cp:revision>
  <dcterms:created xsi:type="dcterms:W3CDTF">2013-11-16T14:37:00Z</dcterms:created>
  <dcterms:modified xsi:type="dcterms:W3CDTF">2024-02-19T21:34:00Z</dcterms:modified>
</cp:coreProperties>
</file>