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C026F"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color w:val="2B353B"/>
          <w:sz w:val="27"/>
          <w:szCs w:val="27"/>
        </w:rPr>
        <w:t>[3</w:t>
      </w:r>
      <w:proofErr w:type="gramStart"/>
      <w:r w:rsidRPr="006C3798">
        <w:rPr>
          <w:rFonts w:ascii="Lora" w:eastAsia="Times New Roman" w:hAnsi="Lora"/>
          <w:color w:val="2B353B"/>
          <w:sz w:val="27"/>
          <w:szCs w:val="27"/>
        </w:rPr>
        <w:t>]  CONSECRATION</w:t>
      </w:r>
      <w:proofErr w:type="gramEnd"/>
      <w:r w:rsidRPr="006C3798">
        <w:rPr>
          <w:rFonts w:ascii="Lora" w:eastAsia="Times New Roman" w:hAnsi="Lora"/>
          <w:color w:val="2B353B"/>
          <w:sz w:val="27"/>
          <w:szCs w:val="27"/>
        </w:rPr>
        <w:t xml:space="preserve"> ACCOMPLISHED </w:t>
      </w:r>
    </w:p>
    <w:p w14:paraId="29160A68"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color w:val="2B353B"/>
          <w:sz w:val="27"/>
          <w:szCs w:val="27"/>
        </w:rPr>
        <w:t>Chapters 18:1 to 24:18 </w:t>
      </w:r>
    </w:p>
    <w:p w14:paraId="4D9A0675"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color w:val="2B353B"/>
          <w:sz w:val="27"/>
          <w:szCs w:val="27"/>
        </w:rPr>
        <w:t>The victory at Rephidim introduces a new phase to Israel. In the water of life supplied to the people from the smitten rock, and the power of the uplifted hands of prayer exhibited in the defeat of Amalek, they are shown the value of seeking Yahweh in truth. A parenthetical account of the visit of Jethro is inserted to illustrate the organisation of the tribes which have been brought to the Mount. Here Yahweh proclaims His covenant to Moses, and the people accept the terms. They are called to sanctify themselves, and then, through Moses the mediator, have certain laws set before them. At the conclusion of this instruction, Moses is called into the mount to formally receive the covenant at the hands of the angel.</w:t>
      </w:r>
    </w:p>
    <w:p w14:paraId="28F685B4"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color w:val="2B353B"/>
          <w:sz w:val="27"/>
          <w:szCs w:val="27"/>
        </w:rPr>
        <w:t>CHAPTER EIGHTEEN JETHRO VISITS MOSES</w:t>
      </w:r>
    </w:p>
    <w:p w14:paraId="14742402"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i/>
          <w:iCs/>
          <w:color w:val="2B353B"/>
          <w:sz w:val="27"/>
          <w:szCs w:val="27"/>
        </w:rPr>
        <w:t xml:space="preserve">This chapter is parenthetical, and historically should be placed between Numbers 10:10-11 because: [1] Here, the Israelites were not yet camped at Horeb (Exo. 19:1-2), but when Jethro visited </w:t>
      </w:r>
      <w:proofErr w:type="gramStart"/>
      <w:r w:rsidRPr="006C3798">
        <w:rPr>
          <w:rFonts w:ascii="Lora" w:eastAsia="Times New Roman" w:hAnsi="Lora"/>
          <w:i/>
          <w:iCs/>
          <w:color w:val="2B353B"/>
          <w:sz w:val="27"/>
          <w:szCs w:val="27"/>
        </w:rPr>
        <w:t>Moses</w:t>
      </w:r>
      <w:proofErr w:type="gramEnd"/>
      <w:r w:rsidRPr="006C3798">
        <w:rPr>
          <w:rFonts w:ascii="Lora" w:eastAsia="Times New Roman" w:hAnsi="Lora"/>
          <w:i/>
          <w:iCs/>
          <w:color w:val="2B353B"/>
          <w:sz w:val="27"/>
          <w:szCs w:val="27"/>
        </w:rPr>
        <w:t xml:space="preserve"> they were already there (Exo. 18:5); [2] According to Moses' own account, he complained of the heaviness of the responsibilities imposed on him after he conversed with Jethro (Exo. 18:13-26; Num. 11:10-17) as the people were about to leave Horeb (Deu. 1:9-18); [3] Jethro's visit took place after the Law had been given to the people (Exo. 18:16,19-20), which was after the people had encamped at Horeb. Evidently Moses decided to record these details regarding his family relationships before setting forth the lengthy details of the law and tabernacle that follow in chapters 20-40. This chapter, therefore, records the visit of Jethro and the uniting of Moses to his family. </w:t>
      </w:r>
      <w:proofErr w:type="gramStart"/>
      <w:r w:rsidRPr="006C3798">
        <w:rPr>
          <w:rFonts w:ascii="Lora" w:eastAsia="Times New Roman" w:hAnsi="Lora"/>
          <w:i/>
          <w:iCs/>
          <w:color w:val="2B353B"/>
          <w:sz w:val="27"/>
          <w:szCs w:val="27"/>
        </w:rPr>
        <w:t>In the course of</w:t>
      </w:r>
      <w:proofErr w:type="gramEnd"/>
      <w:r w:rsidRPr="006C3798">
        <w:rPr>
          <w:rFonts w:ascii="Lora" w:eastAsia="Times New Roman" w:hAnsi="Lora"/>
          <w:i/>
          <w:iCs/>
          <w:color w:val="2B353B"/>
          <w:sz w:val="27"/>
          <w:szCs w:val="27"/>
        </w:rPr>
        <w:t xml:space="preserve"> the visit, Moses proclaims the gospel to his father-in-law, which Jethro accepts as a way of life. He observes the heavy duties imposed on his son-in-law and makes sensible suggestions for the relief of these, which are then endorsed by God. The whole chapter reveals that it is legitimate to exercise common sense in the work of the Truth, providing any decisions made do not violate the express commands of God.</w:t>
      </w:r>
    </w:p>
    <w:p w14:paraId="46961D7E"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Moses' Family Re-united </w:t>
      </w:r>
      <w:r w:rsidRPr="006C3798">
        <w:rPr>
          <w:rFonts w:ascii="Lora" w:eastAsia="Times New Roman" w:hAnsi="Lora"/>
          <w:color w:val="2B353B"/>
          <w:sz w:val="27"/>
          <w:szCs w:val="27"/>
        </w:rPr>
        <w:t>— </w:t>
      </w:r>
      <w:r w:rsidRPr="006C3798">
        <w:rPr>
          <w:rFonts w:ascii="Lora" w:eastAsia="Times New Roman" w:hAnsi="Lora"/>
          <w:b/>
          <w:bCs/>
          <w:color w:val="2B353B"/>
          <w:sz w:val="27"/>
          <w:szCs w:val="27"/>
        </w:rPr>
        <w:t>vv. 1-6.             </w:t>
      </w:r>
    </w:p>
    <w:p w14:paraId="07F65088"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i/>
          <w:iCs/>
          <w:color w:val="2B353B"/>
          <w:sz w:val="27"/>
          <w:szCs w:val="27"/>
        </w:rPr>
        <w:lastRenderedPageBreak/>
        <w:t>Jethro, the priest of Midian, hearing by indirect means what Yahweh has done for Moses and for Israel, visits his son-in law in company with Zipporah and her two sons. </w:t>
      </w:r>
    </w:p>
    <w:p w14:paraId="0F7C1826"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1 </w:t>
      </w:r>
    </w:p>
    <w:p w14:paraId="26B719C3"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"When Jethro, the priest of Midian" </w:t>
      </w:r>
      <w:r w:rsidRPr="006C3798">
        <w:rPr>
          <w:rFonts w:ascii="Lora" w:eastAsia="Times New Roman" w:hAnsi="Lora"/>
          <w:color w:val="2B353B"/>
          <w:sz w:val="27"/>
          <w:szCs w:val="27"/>
        </w:rPr>
        <w:t>— This introductory statement does not disclose when the visit took place, and we have already outlined the reasons for believing that this was after the tribes had reached Horeb and the Law had been given. Jethro is first introduced to us under the name of Reuel in Exo. 2:18 (for which see notes). In </w:t>
      </w:r>
      <w:r w:rsidRPr="006C3798">
        <w:rPr>
          <w:rFonts w:ascii="Lora" w:eastAsia="Times New Roman" w:hAnsi="Lora"/>
          <w:i/>
          <w:iCs/>
          <w:color w:val="2B353B"/>
          <w:sz w:val="27"/>
          <w:szCs w:val="27"/>
        </w:rPr>
        <w:t>Antiquities, </w:t>
      </w:r>
      <w:r w:rsidRPr="006C3798">
        <w:rPr>
          <w:rFonts w:ascii="Lora" w:eastAsia="Times New Roman" w:hAnsi="Lora"/>
          <w:color w:val="2B353B"/>
          <w:sz w:val="27"/>
          <w:szCs w:val="27"/>
        </w:rPr>
        <w:t xml:space="preserve">2:9, Josephus calls him "Raguel, a priest, and </w:t>
      </w:r>
      <w:proofErr w:type="gramStart"/>
      <w:r w:rsidRPr="006C3798">
        <w:rPr>
          <w:rFonts w:ascii="Lora" w:eastAsia="Times New Roman" w:hAnsi="Lora"/>
          <w:color w:val="2B353B"/>
          <w:sz w:val="27"/>
          <w:szCs w:val="27"/>
        </w:rPr>
        <w:t>one  thought</w:t>
      </w:r>
      <w:proofErr w:type="gramEnd"/>
      <w:r w:rsidRPr="006C3798">
        <w:rPr>
          <w:rFonts w:ascii="Lora" w:eastAsia="Times New Roman" w:hAnsi="Lora"/>
          <w:color w:val="2B353B"/>
          <w:sz w:val="27"/>
          <w:szCs w:val="27"/>
        </w:rPr>
        <w:t xml:space="preserve"> worthy by the people of the country, of great honour."      </w:t>
      </w:r>
    </w:p>
    <w:p w14:paraId="59640AE8"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 xml:space="preserve">"Moses' </w:t>
      </w:r>
      <w:proofErr w:type="gramStart"/>
      <w:r w:rsidRPr="006C3798">
        <w:rPr>
          <w:rFonts w:ascii="Lora" w:eastAsia="Times New Roman" w:hAnsi="Lora"/>
          <w:b/>
          <w:bCs/>
          <w:color w:val="2B353B"/>
          <w:sz w:val="27"/>
          <w:szCs w:val="27"/>
        </w:rPr>
        <w:t>father in law</w:t>
      </w:r>
      <w:proofErr w:type="gramEnd"/>
      <w:r w:rsidRPr="006C3798">
        <w:rPr>
          <w:rFonts w:ascii="Lora" w:eastAsia="Times New Roman" w:hAnsi="Lora"/>
          <w:b/>
          <w:bCs/>
          <w:color w:val="2B353B"/>
          <w:sz w:val="27"/>
          <w:szCs w:val="27"/>
        </w:rPr>
        <w:t>" </w:t>
      </w:r>
      <w:r w:rsidRPr="006C3798">
        <w:rPr>
          <w:rFonts w:ascii="Lora" w:eastAsia="Times New Roman" w:hAnsi="Lora"/>
          <w:color w:val="2B353B"/>
          <w:sz w:val="27"/>
          <w:szCs w:val="27"/>
        </w:rPr>
        <w:t>— The word </w:t>
      </w:r>
      <w:proofErr w:type="spellStart"/>
      <w:r w:rsidRPr="006C3798">
        <w:rPr>
          <w:rFonts w:ascii="Lora" w:eastAsia="Times New Roman" w:hAnsi="Lora"/>
          <w:i/>
          <w:iCs/>
          <w:color w:val="2B353B"/>
          <w:sz w:val="27"/>
          <w:szCs w:val="27"/>
        </w:rPr>
        <w:t>chathan</w:t>
      </w:r>
      <w:proofErr w:type="spellEnd"/>
      <w:r w:rsidRPr="006C3798">
        <w:rPr>
          <w:rFonts w:ascii="Lora" w:eastAsia="Times New Roman" w:hAnsi="Lora"/>
          <w:i/>
          <w:iCs/>
          <w:color w:val="2B353B"/>
          <w:sz w:val="27"/>
          <w:szCs w:val="27"/>
        </w:rPr>
        <w:t> </w:t>
      </w:r>
      <w:r w:rsidRPr="006C3798">
        <w:rPr>
          <w:rFonts w:ascii="Lora" w:eastAsia="Times New Roman" w:hAnsi="Lora"/>
          <w:color w:val="2B353B"/>
          <w:sz w:val="27"/>
          <w:szCs w:val="27"/>
        </w:rPr>
        <w:t>signifies "to give one's daughter</w:t>
      </w:r>
      <w:r w:rsidRPr="006C3798">
        <w:rPr>
          <w:rFonts w:ascii="Lora" w:eastAsia="Times New Roman" w:hAnsi="Lora"/>
          <w:i/>
          <w:iCs/>
          <w:color w:val="2B353B"/>
          <w:sz w:val="27"/>
          <w:szCs w:val="27"/>
        </w:rPr>
        <w:t> </w:t>
      </w:r>
      <w:r w:rsidRPr="006C3798">
        <w:rPr>
          <w:rFonts w:ascii="Lora" w:eastAsia="Times New Roman" w:hAnsi="Lora"/>
          <w:color w:val="2B353B"/>
          <w:sz w:val="27"/>
          <w:szCs w:val="27"/>
        </w:rPr>
        <w:t>in marriage," "to join affinity," also has the signification of circumcising. When Zipporah determined to circumcise her son (Exo. 4:25), she evidently recognised the significance of the act, and its connection with the affinity it established between herself and her husband.</w:t>
      </w:r>
    </w:p>
    <w:p w14:paraId="6E03418B"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"Heard of all that God had done for Moses and for Israel His people, </w:t>
      </w:r>
      <w:r w:rsidRPr="006C3798">
        <w:rPr>
          <w:rFonts w:ascii="Lora" w:eastAsia="Times New Roman" w:hAnsi="Lora"/>
          <w:b/>
          <w:bCs/>
          <w:i/>
          <w:iCs/>
          <w:color w:val="2B353B"/>
          <w:sz w:val="27"/>
          <w:szCs w:val="27"/>
        </w:rPr>
        <w:t>and </w:t>
      </w:r>
      <w:r w:rsidRPr="006C3798">
        <w:rPr>
          <w:rFonts w:ascii="Lora" w:eastAsia="Times New Roman" w:hAnsi="Lora"/>
          <w:b/>
          <w:bCs/>
          <w:color w:val="2B353B"/>
          <w:sz w:val="27"/>
          <w:szCs w:val="27"/>
        </w:rPr>
        <w:t>that Yahweh had brought Israel out of Egypt" </w:t>
      </w:r>
      <w:r w:rsidRPr="006C3798">
        <w:rPr>
          <w:rFonts w:ascii="Lora" w:eastAsia="Times New Roman" w:hAnsi="Lora"/>
          <w:color w:val="2B353B"/>
          <w:sz w:val="27"/>
          <w:szCs w:val="27"/>
        </w:rPr>
        <w:t>— The stubbornness of Pharaoh caused knowledge of the wonderful miracle of deliverance to be broadcast throughout the ancient world. Forty years later, Rahab recalled its significance (Josh, 2:10).    </w:t>
      </w:r>
    </w:p>
    <w:p w14:paraId="0DF6547B"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2</w:t>
      </w:r>
      <w:r w:rsidRPr="006C3798">
        <w:rPr>
          <w:rFonts w:ascii="Lora" w:eastAsia="Times New Roman" w:hAnsi="Lora"/>
          <w:color w:val="2B353B"/>
          <w:sz w:val="27"/>
          <w:szCs w:val="27"/>
        </w:rPr>
        <w:t>                                          </w:t>
      </w:r>
    </w:p>
    <w:p w14:paraId="3E13A436"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 xml:space="preserve">"Then Jethro, Moses' </w:t>
      </w:r>
      <w:proofErr w:type="gramStart"/>
      <w:r w:rsidRPr="006C3798">
        <w:rPr>
          <w:rFonts w:ascii="Lora" w:eastAsia="Times New Roman" w:hAnsi="Lora"/>
          <w:b/>
          <w:bCs/>
          <w:color w:val="2B353B"/>
          <w:sz w:val="27"/>
          <w:szCs w:val="27"/>
        </w:rPr>
        <w:t>father in law</w:t>
      </w:r>
      <w:proofErr w:type="gramEnd"/>
      <w:r w:rsidRPr="006C3798">
        <w:rPr>
          <w:rFonts w:ascii="Lora" w:eastAsia="Times New Roman" w:hAnsi="Lora"/>
          <w:b/>
          <w:bCs/>
          <w:color w:val="2B353B"/>
          <w:sz w:val="27"/>
          <w:szCs w:val="27"/>
        </w:rPr>
        <w:t>, took Zipporah, Moses' wife, after he had sent her back" </w:t>
      </w:r>
      <w:r w:rsidRPr="006C3798">
        <w:rPr>
          <w:rFonts w:ascii="Lora" w:eastAsia="Times New Roman" w:hAnsi="Lora"/>
          <w:color w:val="2B353B"/>
          <w:sz w:val="27"/>
          <w:szCs w:val="27"/>
        </w:rPr>
        <w:t xml:space="preserve">— The fact of her return is not specifically noted, but can be inferred from the record of </w:t>
      </w:r>
      <w:proofErr w:type="spellStart"/>
      <w:r w:rsidRPr="006C3798">
        <w:rPr>
          <w:rFonts w:ascii="Lora" w:eastAsia="Times New Roman" w:hAnsi="Lora"/>
          <w:color w:val="2B353B"/>
          <w:sz w:val="27"/>
          <w:szCs w:val="27"/>
        </w:rPr>
        <w:t>ch.</w:t>
      </w:r>
      <w:proofErr w:type="spellEnd"/>
      <w:r w:rsidRPr="006C3798">
        <w:rPr>
          <w:rFonts w:ascii="Lora" w:eastAsia="Times New Roman" w:hAnsi="Lora"/>
          <w:color w:val="2B353B"/>
          <w:sz w:val="27"/>
          <w:szCs w:val="27"/>
        </w:rPr>
        <w:t xml:space="preserve"> 4:26-27. She evidently returned to Midian when Moses set off for Egypt in company with Aaron.</w:t>
      </w:r>
    </w:p>
    <w:p w14:paraId="128F87EF"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3</w:t>
      </w:r>
    </w:p>
    <w:p w14:paraId="275E86E9"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her two sons" </w:t>
      </w:r>
      <w:r w:rsidRPr="006C3798">
        <w:rPr>
          <w:rFonts w:ascii="Lora" w:eastAsia="Times New Roman" w:hAnsi="Lora"/>
          <w:color w:val="2B353B"/>
          <w:sz w:val="27"/>
          <w:szCs w:val="27"/>
        </w:rPr>
        <w:t>— Stephen notes that Moses begat two sons when he was "a stranger in the land of Midian." Midian signifies </w:t>
      </w:r>
      <w:r w:rsidRPr="006C3798">
        <w:rPr>
          <w:rFonts w:ascii="Lora" w:eastAsia="Times New Roman" w:hAnsi="Lora"/>
          <w:i/>
          <w:iCs/>
          <w:color w:val="2B353B"/>
          <w:sz w:val="27"/>
          <w:szCs w:val="27"/>
        </w:rPr>
        <w:t>Contention, </w:t>
      </w:r>
      <w:r w:rsidRPr="006C3798">
        <w:rPr>
          <w:rFonts w:ascii="Lora" w:eastAsia="Times New Roman" w:hAnsi="Lora"/>
          <w:color w:val="2B353B"/>
          <w:sz w:val="27"/>
          <w:szCs w:val="27"/>
        </w:rPr>
        <w:t>and in type, the two sons can represent the division of the Jew</w:t>
      </w:r>
      <w:r w:rsidRPr="006C3798">
        <w:rPr>
          <w:rFonts w:ascii="Lora" w:eastAsia="Times New Roman" w:hAnsi="Lora"/>
          <w:color w:val="2B353B"/>
          <w:sz w:val="27"/>
          <w:szCs w:val="27"/>
        </w:rPr>
        <w:softHyphen/>
        <w:t xml:space="preserve">ish nation between the southern kingdom of Judah </w:t>
      </w:r>
      <w:r w:rsidRPr="006C3798">
        <w:rPr>
          <w:rFonts w:ascii="Lora" w:eastAsia="Times New Roman" w:hAnsi="Lora"/>
          <w:color w:val="2B353B"/>
          <w:sz w:val="27"/>
          <w:szCs w:val="27"/>
        </w:rPr>
        <w:lastRenderedPageBreak/>
        <w:t>and the northern kingdom of Israel. It is also significant that Christ has begotten two sons (Heb. 2:13) in the Jew</w:t>
      </w:r>
      <w:r w:rsidRPr="006C3798">
        <w:rPr>
          <w:rFonts w:ascii="Lora" w:eastAsia="Times New Roman" w:hAnsi="Lora"/>
          <w:color w:val="2B353B"/>
          <w:sz w:val="27"/>
          <w:szCs w:val="27"/>
        </w:rPr>
        <w:softHyphen/>
        <w:t>ish and Gentile ecclesias established in his name. The names of Moses' two sons pro</w:t>
      </w:r>
      <w:r w:rsidRPr="006C3798">
        <w:rPr>
          <w:rFonts w:ascii="Lora" w:eastAsia="Times New Roman" w:hAnsi="Lora"/>
          <w:color w:val="2B353B"/>
          <w:sz w:val="27"/>
          <w:szCs w:val="27"/>
        </w:rPr>
        <w:softHyphen/>
        <w:t>vide an index to his state as a stranger in Midian.</w:t>
      </w:r>
    </w:p>
    <w:p w14:paraId="706A5D20"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"Of which the name of the one </w:t>
      </w:r>
      <w:r w:rsidRPr="006C3798">
        <w:rPr>
          <w:rFonts w:ascii="Lora" w:eastAsia="Times New Roman" w:hAnsi="Lora"/>
          <w:b/>
          <w:bCs/>
          <w:i/>
          <w:iCs/>
          <w:color w:val="2B353B"/>
          <w:sz w:val="27"/>
          <w:szCs w:val="27"/>
        </w:rPr>
        <w:t>was </w:t>
      </w:r>
      <w:r w:rsidRPr="006C3798">
        <w:rPr>
          <w:rFonts w:ascii="Lora" w:eastAsia="Times New Roman" w:hAnsi="Lora"/>
          <w:b/>
          <w:bCs/>
          <w:color w:val="2B353B"/>
          <w:sz w:val="27"/>
          <w:szCs w:val="27"/>
        </w:rPr>
        <w:t>Gershom; for he said, I have been an alien in a strange land" </w:t>
      </w:r>
      <w:r w:rsidRPr="006C3798">
        <w:rPr>
          <w:rFonts w:ascii="Lora" w:eastAsia="Times New Roman" w:hAnsi="Lora"/>
          <w:color w:val="2B353B"/>
          <w:sz w:val="27"/>
          <w:szCs w:val="27"/>
        </w:rPr>
        <w:t>— Gershom sig</w:t>
      </w:r>
      <w:r w:rsidRPr="006C3798">
        <w:rPr>
          <w:rFonts w:ascii="Lora" w:eastAsia="Times New Roman" w:hAnsi="Lora"/>
          <w:color w:val="2B353B"/>
          <w:sz w:val="27"/>
          <w:szCs w:val="27"/>
        </w:rPr>
        <w:softHyphen/>
        <w:t>nifies </w:t>
      </w:r>
      <w:r w:rsidRPr="006C3798">
        <w:rPr>
          <w:rFonts w:ascii="Lora" w:eastAsia="Times New Roman" w:hAnsi="Lora"/>
          <w:i/>
          <w:iCs/>
          <w:color w:val="2B353B"/>
          <w:sz w:val="27"/>
          <w:szCs w:val="27"/>
        </w:rPr>
        <w:t>A stranger there.</w:t>
      </w:r>
    </w:p>
    <w:p w14:paraId="3B839594"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4</w:t>
      </w:r>
    </w:p>
    <w:p w14:paraId="420E1978"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the name of the other </w:t>
      </w:r>
      <w:r w:rsidRPr="006C3798">
        <w:rPr>
          <w:rFonts w:ascii="Lora" w:eastAsia="Times New Roman" w:hAnsi="Lora"/>
          <w:i/>
          <w:iCs/>
          <w:color w:val="2B353B"/>
          <w:sz w:val="27"/>
          <w:szCs w:val="27"/>
        </w:rPr>
        <w:t>was </w:t>
      </w:r>
      <w:r w:rsidRPr="006C3798">
        <w:rPr>
          <w:rFonts w:ascii="Lora" w:eastAsia="Times New Roman" w:hAnsi="Lora"/>
          <w:b/>
          <w:bCs/>
          <w:color w:val="2B353B"/>
          <w:sz w:val="27"/>
          <w:szCs w:val="27"/>
        </w:rPr>
        <w:t>Eliezer; for the God of my father, </w:t>
      </w:r>
      <w:r w:rsidRPr="006C3798">
        <w:rPr>
          <w:rFonts w:ascii="Lora" w:eastAsia="Times New Roman" w:hAnsi="Lora"/>
          <w:i/>
          <w:iCs/>
          <w:color w:val="2B353B"/>
          <w:sz w:val="27"/>
          <w:szCs w:val="27"/>
        </w:rPr>
        <w:t>said </w:t>
      </w:r>
      <w:r w:rsidRPr="006C3798">
        <w:rPr>
          <w:rFonts w:ascii="Lora" w:eastAsia="Times New Roman" w:hAnsi="Lora"/>
          <w:b/>
          <w:bCs/>
          <w:i/>
          <w:iCs/>
          <w:color w:val="2B353B"/>
          <w:sz w:val="27"/>
          <w:szCs w:val="27"/>
        </w:rPr>
        <w:t>he, </w:t>
      </w:r>
      <w:r w:rsidRPr="006C3798">
        <w:rPr>
          <w:rFonts w:ascii="Lora" w:eastAsia="Times New Roman" w:hAnsi="Lora"/>
          <w:i/>
          <w:iCs/>
          <w:color w:val="2B353B"/>
          <w:sz w:val="27"/>
          <w:szCs w:val="27"/>
        </w:rPr>
        <w:t>was </w:t>
      </w:r>
      <w:r w:rsidRPr="006C3798">
        <w:rPr>
          <w:rFonts w:ascii="Lora" w:eastAsia="Times New Roman" w:hAnsi="Lora"/>
          <w:b/>
          <w:bCs/>
          <w:color w:val="2B353B"/>
          <w:sz w:val="27"/>
          <w:szCs w:val="27"/>
        </w:rPr>
        <w:t>mine help, and delivered me from the sword of Pharaoh" </w:t>
      </w:r>
      <w:r w:rsidRPr="006C3798">
        <w:rPr>
          <w:rFonts w:ascii="Lora" w:eastAsia="Times New Roman" w:hAnsi="Lora"/>
          <w:color w:val="2B353B"/>
          <w:sz w:val="27"/>
          <w:szCs w:val="27"/>
        </w:rPr>
        <w:t>— Eliezer signifies </w:t>
      </w:r>
      <w:r w:rsidRPr="006C3798">
        <w:rPr>
          <w:rFonts w:ascii="Lora" w:eastAsia="Times New Roman" w:hAnsi="Lora"/>
          <w:i/>
          <w:iCs/>
          <w:color w:val="2B353B"/>
          <w:sz w:val="27"/>
          <w:szCs w:val="27"/>
        </w:rPr>
        <w:t>My God is my help.</w:t>
      </w:r>
    </w:p>
    <w:p w14:paraId="31F3EE1B"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color w:val="2B353B"/>
          <w:sz w:val="27"/>
          <w:szCs w:val="27"/>
        </w:rPr>
        <w:t>The names of these two sons epito</w:t>
      </w:r>
      <w:r w:rsidRPr="006C3798">
        <w:rPr>
          <w:rFonts w:ascii="Lora" w:eastAsia="Times New Roman" w:hAnsi="Lora"/>
          <w:color w:val="2B353B"/>
          <w:sz w:val="27"/>
          <w:szCs w:val="27"/>
        </w:rPr>
        <w:softHyphen/>
        <w:t>mise the condition of the twofold division of Israel during their dispersion. Though Jewry has dwelt as an alien in strange lands, God has continued to be their help (cp. Rom. 9:29).</w:t>
      </w:r>
    </w:p>
    <w:p w14:paraId="76024FA8"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color w:val="2B353B"/>
          <w:sz w:val="27"/>
          <w:szCs w:val="27"/>
        </w:rPr>
        <w:t>This second son of Moses was evi</w:t>
      </w:r>
      <w:r w:rsidRPr="006C3798">
        <w:rPr>
          <w:rFonts w:ascii="Lora" w:eastAsia="Times New Roman" w:hAnsi="Lora"/>
          <w:color w:val="2B353B"/>
          <w:sz w:val="27"/>
          <w:szCs w:val="27"/>
        </w:rPr>
        <w:softHyphen/>
        <w:t xml:space="preserve">dently the one circumcised as recorded in </w:t>
      </w:r>
      <w:proofErr w:type="spellStart"/>
      <w:r w:rsidRPr="006C3798">
        <w:rPr>
          <w:rFonts w:ascii="Lora" w:eastAsia="Times New Roman" w:hAnsi="Lora"/>
          <w:color w:val="2B353B"/>
          <w:sz w:val="27"/>
          <w:szCs w:val="27"/>
        </w:rPr>
        <w:t>ch.</w:t>
      </w:r>
      <w:proofErr w:type="spellEnd"/>
      <w:r w:rsidRPr="006C3798">
        <w:rPr>
          <w:rFonts w:ascii="Lora" w:eastAsia="Times New Roman" w:hAnsi="Lora"/>
          <w:color w:val="2B353B"/>
          <w:sz w:val="27"/>
          <w:szCs w:val="27"/>
        </w:rPr>
        <w:t xml:space="preserve"> 4:25, at a time when Moses was sent to separate the people from the sword of Pharaoh. His descendants became a numerous people (</w:t>
      </w:r>
      <w:proofErr w:type="spellStart"/>
      <w:r w:rsidRPr="006C3798">
        <w:rPr>
          <w:rFonts w:ascii="Lora" w:eastAsia="Times New Roman" w:hAnsi="Lora"/>
          <w:color w:val="2B353B"/>
          <w:sz w:val="27"/>
          <w:szCs w:val="27"/>
        </w:rPr>
        <w:t>IChr</w:t>
      </w:r>
      <w:proofErr w:type="spellEnd"/>
      <w:r w:rsidRPr="006C3798">
        <w:rPr>
          <w:rFonts w:ascii="Lora" w:eastAsia="Times New Roman" w:hAnsi="Lora"/>
          <w:color w:val="2B353B"/>
          <w:sz w:val="27"/>
          <w:szCs w:val="27"/>
        </w:rPr>
        <w:t>. 23:15-17).</w:t>
      </w:r>
    </w:p>
    <w:p w14:paraId="51B6D5AB"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5</w:t>
      </w:r>
    </w:p>
    <w:p w14:paraId="6E2FE1DA"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 xml:space="preserve">"And Jethro, Moses' </w:t>
      </w:r>
      <w:proofErr w:type="gramStart"/>
      <w:r w:rsidRPr="006C3798">
        <w:rPr>
          <w:rFonts w:ascii="Lora" w:eastAsia="Times New Roman" w:hAnsi="Lora"/>
          <w:b/>
          <w:bCs/>
          <w:color w:val="2B353B"/>
          <w:sz w:val="27"/>
          <w:szCs w:val="27"/>
        </w:rPr>
        <w:t>father in law</w:t>
      </w:r>
      <w:proofErr w:type="gramEnd"/>
      <w:r w:rsidRPr="006C3798">
        <w:rPr>
          <w:rFonts w:ascii="Lora" w:eastAsia="Times New Roman" w:hAnsi="Lora"/>
          <w:b/>
          <w:bCs/>
          <w:color w:val="2B353B"/>
          <w:sz w:val="27"/>
          <w:szCs w:val="27"/>
        </w:rPr>
        <w:t>, came with his sons and his wife unto Moses into the wilderness, where he encamped at the mount of God" </w:t>
      </w:r>
      <w:r w:rsidRPr="006C3798">
        <w:rPr>
          <w:rFonts w:ascii="Lora" w:eastAsia="Times New Roman" w:hAnsi="Lora"/>
          <w:color w:val="2B353B"/>
          <w:sz w:val="27"/>
          <w:szCs w:val="27"/>
        </w:rPr>
        <w:t>— The reference to the "mount of God," known as Horeb, implies that the events of this chapter are parenthetical, for in the narra</w:t>
      </w:r>
      <w:r w:rsidRPr="006C3798">
        <w:rPr>
          <w:rFonts w:ascii="Lora" w:eastAsia="Times New Roman" w:hAnsi="Lora"/>
          <w:color w:val="2B353B"/>
          <w:sz w:val="27"/>
          <w:szCs w:val="27"/>
        </w:rPr>
        <w:softHyphen/>
        <w:t>tive of the previous chapter, Israel had not reached that point. See introductory note to the chapter (</w:t>
      </w:r>
      <w:proofErr w:type="spellStart"/>
      <w:r w:rsidRPr="006C3798">
        <w:rPr>
          <w:rFonts w:ascii="Lora" w:eastAsia="Times New Roman" w:hAnsi="Lora"/>
          <w:color w:val="2B353B"/>
          <w:sz w:val="27"/>
          <w:szCs w:val="27"/>
        </w:rPr>
        <w:t>ch.</w:t>
      </w:r>
      <w:proofErr w:type="spellEnd"/>
      <w:r w:rsidRPr="006C3798">
        <w:rPr>
          <w:rFonts w:ascii="Lora" w:eastAsia="Times New Roman" w:hAnsi="Lora"/>
          <w:color w:val="2B353B"/>
          <w:sz w:val="27"/>
          <w:szCs w:val="27"/>
        </w:rPr>
        <w:t xml:space="preserve"> 19:1-2).</w:t>
      </w:r>
    </w:p>
    <w:p w14:paraId="3DF85524"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6</w:t>
      </w:r>
    </w:p>
    <w:p w14:paraId="7AE7241C"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he said unto Moses, I thy </w:t>
      </w:r>
      <w:proofErr w:type="gramStart"/>
      <w:r w:rsidRPr="006C3798">
        <w:rPr>
          <w:rFonts w:ascii="Lora" w:eastAsia="Times New Roman" w:hAnsi="Lora"/>
          <w:b/>
          <w:bCs/>
          <w:color w:val="2B353B"/>
          <w:sz w:val="27"/>
          <w:szCs w:val="27"/>
        </w:rPr>
        <w:t>father in law</w:t>
      </w:r>
      <w:proofErr w:type="gramEnd"/>
      <w:r w:rsidRPr="006C3798">
        <w:rPr>
          <w:rFonts w:ascii="Lora" w:eastAsia="Times New Roman" w:hAnsi="Lora"/>
          <w:b/>
          <w:bCs/>
          <w:color w:val="2B353B"/>
          <w:sz w:val="27"/>
          <w:szCs w:val="27"/>
        </w:rPr>
        <w:t xml:space="preserve"> Jethro am come unto thee, and thy wife, and her two sons with her" </w:t>
      </w:r>
      <w:r w:rsidRPr="006C3798">
        <w:rPr>
          <w:rFonts w:ascii="Lora" w:eastAsia="Times New Roman" w:hAnsi="Lora"/>
          <w:color w:val="2B353B"/>
          <w:sz w:val="27"/>
          <w:szCs w:val="27"/>
        </w:rPr>
        <w:t>— Jethro evidently encamped a short distance from the Israelites, and sent this information to Moses by messenger.</w:t>
      </w:r>
    </w:p>
    <w:p w14:paraId="106144CE"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 xml:space="preserve">Moses Proclaims </w:t>
      </w:r>
      <w:proofErr w:type="gramStart"/>
      <w:r w:rsidRPr="006C3798">
        <w:rPr>
          <w:rFonts w:ascii="Lora" w:eastAsia="Times New Roman" w:hAnsi="Lora"/>
          <w:b/>
          <w:bCs/>
          <w:color w:val="2B353B"/>
          <w:sz w:val="27"/>
          <w:szCs w:val="27"/>
        </w:rPr>
        <w:t>The</w:t>
      </w:r>
      <w:proofErr w:type="gramEnd"/>
      <w:r w:rsidRPr="006C3798">
        <w:rPr>
          <w:rFonts w:ascii="Lora" w:eastAsia="Times New Roman" w:hAnsi="Lora"/>
          <w:b/>
          <w:bCs/>
          <w:color w:val="2B353B"/>
          <w:sz w:val="27"/>
          <w:szCs w:val="27"/>
        </w:rPr>
        <w:t xml:space="preserve"> Gospel to Jethro - vv.7-12.</w:t>
      </w:r>
    </w:p>
    <w:p w14:paraId="7E994569"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i/>
          <w:iCs/>
          <w:color w:val="2B353B"/>
          <w:sz w:val="27"/>
          <w:szCs w:val="27"/>
        </w:rPr>
        <w:lastRenderedPageBreak/>
        <w:t xml:space="preserve">Moses extends a warm greeting to his father-in-law, and in explaining to him the miracle of Israel's deliverance, and the divine purpose </w:t>
      </w:r>
      <w:proofErr w:type="gramStart"/>
      <w:r w:rsidRPr="006C3798">
        <w:rPr>
          <w:rFonts w:ascii="Lora" w:eastAsia="Times New Roman" w:hAnsi="Lora"/>
          <w:i/>
          <w:iCs/>
          <w:color w:val="2B353B"/>
          <w:sz w:val="27"/>
          <w:szCs w:val="27"/>
        </w:rPr>
        <w:t>in regard to</w:t>
      </w:r>
      <w:proofErr w:type="gramEnd"/>
      <w:r w:rsidRPr="006C3798">
        <w:rPr>
          <w:rFonts w:ascii="Lora" w:eastAsia="Times New Roman" w:hAnsi="Lora"/>
          <w:i/>
          <w:iCs/>
          <w:color w:val="2B353B"/>
          <w:sz w:val="27"/>
          <w:szCs w:val="27"/>
        </w:rPr>
        <w:t xml:space="preserve"> the future of the nation, set before him the hope of Israel, and, in effect, preached to him the gospel. In joining with Moses in the sacrifices that were offered, Jethro endorsed his acceptance of the ''hope of Israel," and of Yahweh as his God.</w:t>
      </w:r>
    </w:p>
    <w:p w14:paraId="5908BE49"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7</w:t>
      </w:r>
    </w:p>
    <w:p w14:paraId="3F78DB26"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Moses went out to meet his </w:t>
      </w:r>
      <w:proofErr w:type="gramStart"/>
      <w:r w:rsidRPr="006C3798">
        <w:rPr>
          <w:rFonts w:ascii="Lora" w:eastAsia="Times New Roman" w:hAnsi="Lora"/>
          <w:b/>
          <w:bCs/>
          <w:color w:val="2B353B"/>
          <w:sz w:val="27"/>
          <w:szCs w:val="27"/>
        </w:rPr>
        <w:t>father in law</w:t>
      </w:r>
      <w:proofErr w:type="gramEnd"/>
      <w:r w:rsidRPr="006C3798">
        <w:rPr>
          <w:rFonts w:ascii="Lora" w:eastAsia="Times New Roman" w:hAnsi="Lora"/>
          <w:b/>
          <w:bCs/>
          <w:color w:val="2B353B"/>
          <w:sz w:val="27"/>
          <w:szCs w:val="27"/>
        </w:rPr>
        <w:t>, and did obeisance, and kissed him; and they asked each other of </w:t>
      </w:r>
      <w:r w:rsidRPr="006C3798">
        <w:rPr>
          <w:rFonts w:ascii="Lora" w:eastAsia="Times New Roman" w:hAnsi="Lora"/>
          <w:b/>
          <w:bCs/>
          <w:i/>
          <w:iCs/>
          <w:color w:val="2B353B"/>
          <w:sz w:val="27"/>
          <w:szCs w:val="27"/>
        </w:rPr>
        <w:t>their </w:t>
      </w:r>
      <w:r w:rsidRPr="006C3798">
        <w:rPr>
          <w:rFonts w:ascii="Lora" w:eastAsia="Times New Roman" w:hAnsi="Lora"/>
          <w:b/>
          <w:bCs/>
          <w:color w:val="2B353B"/>
          <w:sz w:val="27"/>
          <w:szCs w:val="27"/>
        </w:rPr>
        <w:t>welfare" </w:t>
      </w:r>
      <w:r w:rsidRPr="006C3798">
        <w:rPr>
          <w:rFonts w:ascii="Lora" w:eastAsia="Times New Roman" w:hAnsi="Lora"/>
          <w:color w:val="2B353B"/>
          <w:sz w:val="27"/>
          <w:szCs w:val="27"/>
        </w:rPr>
        <w:t>— With typical oriental politeness, and pleasing consideration for age and experience (Lev. 19:32; Pro. 16:31), Moses saluted his father-in-law warmly and with affection, as they both exchanged salutations.</w:t>
      </w:r>
    </w:p>
    <w:p w14:paraId="1A7C1879"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they came into the tent" </w:t>
      </w:r>
      <w:r w:rsidRPr="006C3798">
        <w:rPr>
          <w:rFonts w:ascii="Lora" w:eastAsia="Times New Roman" w:hAnsi="Lora"/>
          <w:color w:val="2B353B"/>
          <w:sz w:val="27"/>
          <w:szCs w:val="27"/>
        </w:rPr>
        <w:t>— Reference to the "encampment" of Moses at the mount of Horeb is indicated in v. 5.</w:t>
      </w:r>
    </w:p>
    <w:p w14:paraId="25C3A15E"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8</w:t>
      </w:r>
    </w:p>
    <w:p w14:paraId="5D124A98"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 xml:space="preserve">"And Moses told his </w:t>
      </w:r>
      <w:proofErr w:type="gramStart"/>
      <w:r w:rsidRPr="006C3798">
        <w:rPr>
          <w:rFonts w:ascii="Lora" w:eastAsia="Times New Roman" w:hAnsi="Lora"/>
          <w:b/>
          <w:bCs/>
          <w:color w:val="2B353B"/>
          <w:sz w:val="27"/>
          <w:szCs w:val="27"/>
        </w:rPr>
        <w:t>father in law</w:t>
      </w:r>
      <w:proofErr w:type="gramEnd"/>
      <w:r w:rsidRPr="006C3798">
        <w:rPr>
          <w:rFonts w:ascii="Lora" w:eastAsia="Times New Roman" w:hAnsi="Lora"/>
          <w:b/>
          <w:bCs/>
          <w:color w:val="2B353B"/>
          <w:sz w:val="27"/>
          <w:szCs w:val="27"/>
        </w:rPr>
        <w:t xml:space="preserve"> all that Yahweh had done unto Pharaoh and to the Egyptians for Israel's sake" </w:t>
      </w:r>
      <w:r w:rsidRPr="006C3798">
        <w:rPr>
          <w:rFonts w:ascii="Lora" w:eastAsia="Times New Roman" w:hAnsi="Lora"/>
          <w:color w:val="2B353B"/>
          <w:sz w:val="27"/>
          <w:szCs w:val="27"/>
        </w:rPr>
        <w:t xml:space="preserve">— He would thus have told him of the Passover deliverance, the disastrous death of the firstborn suffered by Egypt, and the miracle of the national baptism in the Red Sea. In explaining that all this was done "for Israel's sake," he would expound to him the promises made to Abraham, </w:t>
      </w:r>
      <w:proofErr w:type="gramStart"/>
      <w:r w:rsidRPr="006C3798">
        <w:rPr>
          <w:rFonts w:ascii="Lora" w:eastAsia="Times New Roman" w:hAnsi="Lora"/>
          <w:color w:val="2B353B"/>
          <w:sz w:val="27"/>
          <w:szCs w:val="27"/>
        </w:rPr>
        <w:t>Isaac</w:t>
      </w:r>
      <w:proofErr w:type="gramEnd"/>
      <w:r w:rsidRPr="006C3798">
        <w:rPr>
          <w:rFonts w:ascii="Lora" w:eastAsia="Times New Roman" w:hAnsi="Lora"/>
          <w:color w:val="2B353B"/>
          <w:sz w:val="27"/>
          <w:szCs w:val="27"/>
        </w:rPr>
        <w:t xml:space="preserve"> and Israel.</w:t>
      </w:r>
    </w:p>
    <w:p w14:paraId="21C492F2"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i/>
          <w:iCs/>
          <w:color w:val="2B353B"/>
          <w:sz w:val="27"/>
          <w:szCs w:val="27"/>
        </w:rPr>
        <w:t>"And </w:t>
      </w:r>
      <w:r w:rsidRPr="006C3798">
        <w:rPr>
          <w:rFonts w:ascii="Lora" w:eastAsia="Times New Roman" w:hAnsi="Lora"/>
          <w:b/>
          <w:bCs/>
          <w:color w:val="2B353B"/>
          <w:sz w:val="27"/>
          <w:szCs w:val="27"/>
        </w:rPr>
        <w:t>all the travail that had come upon them by the way, and </w:t>
      </w:r>
      <w:r w:rsidRPr="006C3798">
        <w:rPr>
          <w:rFonts w:ascii="Lora" w:eastAsia="Times New Roman" w:hAnsi="Lora"/>
          <w:b/>
          <w:bCs/>
          <w:i/>
          <w:iCs/>
          <w:color w:val="2B353B"/>
          <w:sz w:val="27"/>
          <w:szCs w:val="27"/>
        </w:rPr>
        <w:t>how </w:t>
      </w:r>
      <w:r w:rsidRPr="006C3798">
        <w:rPr>
          <w:rFonts w:ascii="Lora" w:eastAsia="Times New Roman" w:hAnsi="Lora"/>
          <w:b/>
          <w:bCs/>
          <w:color w:val="2B353B"/>
          <w:sz w:val="27"/>
          <w:szCs w:val="27"/>
        </w:rPr>
        <w:t>Yah</w:t>
      </w:r>
      <w:r w:rsidRPr="006C3798">
        <w:rPr>
          <w:rFonts w:ascii="Lora" w:eastAsia="Times New Roman" w:hAnsi="Lora"/>
          <w:b/>
          <w:bCs/>
          <w:color w:val="2B353B"/>
          <w:sz w:val="27"/>
          <w:szCs w:val="27"/>
        </w:rPr>
        <w:softHyphen/>
        <w:t>weh delivered them" </w:t>
      </w:r>
      <w:r w:rsidRPr="006C3798">
        <w:rPr>
          <w:rFonts w:ascii="Lora" w:eastAsia="Times New Roman" w:hAnsi="Lora"/>
          <w:color w:val="2B353B"/>
          <w:sz w:val="27"/>
          <w:szCs w:val="27"/>
        </w:rPr>
        <w:t>— He thus dis</w:t>
      </w:r>
      <w:r w:rsidRPr="006C3798">
        <w:rPr>
          <w:rFonts w:ascii="Lora" w:eastAsia="Times New Roman" w:hAnsi="Lora"/>
          <w:color w:val="2B353B"/>
          <w:sz w:val="27"/>
          <w:szCs w:val="27"/>
        </w:rPr>
        <w:softHyphen/>
        <w:t>closed the privileged status of Israel in the sight of the Almighty, by which the trauma of Egypt and the subsequent trou</w:t>
      </w:r>
      <w:r w:rsidRPr="006C3798">
        <w:rPr>
          <w:rFonts w:ascii="Lora" w:eastAsia="Times New Roman" w:hAnsi="Lora"/>
          <w:color w:val="2B353B"/>
          <w:sz w:val="27"/>
          <w:szCs w:val="27"/>
        </w:rPr>
        <w:softHyphen/>
        <w:t>bles that befell the nation were overcome.</w:t>
      </w:r>
    </w:p>
    <w:p w14:paraId="0D460CB5"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9</w:t>
      </w:r>
    </w:p>
    <w:p w14:paraId="53623779"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Jethro rejoiced for all the goodness which Yahweh had done to Israel, whom He had delivered out of the hand of the Egyptians" </w:t>
      </w:r>
      <w:r w:rsidRPr="006C3798">
        <w:rPr>
          <w:rFonts w:ascii="Lora" w:eastAsia="Times New Roman" w:hAnsi="Lora"/>
          <w:color w:val="2B353B"/>
          <w:sz w:val="27"/>
          <w:szCs w:val="27"/>
        </w:rPr>
        <w:t xml:space="preserve">— The term "goodness of Yahweh" is used in a special relationship in Scripture, as particularly applying to the gospel. Paul uses it in that light in Rom. 11:22, "Behold therefore the goodness and severity of God: on them which fell, severity; but towards thee, goodness, if thou continue </w:t>
      </w:r>
      <w:r w:rsidRPr="006C3798">
        <w:rPr>
          <w:rFonts w:ascii="Lora" w:eastAsia="Times New Roman" w:hAnsi="Lora"/>
          <w:color w:val="2B353B"/>
          <w:sz w:val="27"/>
          <w:szCs w:val="27"/>
        </w:rPr>
        <w:lastRenderedPageBreak/>
        <w:t>in His good</w:t>
      </w:r>
      <w:r w:rsidRPr="006C3798">
        <w:rPr>
          <w:rFonts w:ascii="Lora" w:eastAsia="Times New Roman" w:hAnsi="Lora"/>
          <w:color w:val="2B353B"/>
          <w:sz w:val="27"/>
          <w:szCs w:val="27"/>
        </w:rPr>
        <w:softHyphen/>
        <w:t>ness." To "continue in His goodness," is to remain within the compass of the gospel call. The term is particularly expressive of God's benevolence toward man, revealed in His call. Thus the "goodness of Yah</w:t>
      </w:r>
      <w:r w:rsidRPr="006C3798">
        <w:rPr>
          <w:rFonts w:ascii="Lora" w:eastAsia="Times New Roman" w:hAnsi="Lora"/>
          <w:color w:val="2B353B"/>
          <w:sz w:val="27"/>
          <w:szCs w:val="27"/>
        </w:rPr>
        <w:softHyphen/>
        <w:t>weh" was presented to Jethro (Exo. 18:9); made known to Moses (Exo. 33:19); promised to Hobab (Num. 10:29); hoped for by David (Psa. 27:13); proclaimed as the heritage of the elect (Psa. 65:4); reserved for the poor in spirit (Psa. 68:10); is made the subject of song and praise (Psa. 145:7); is manifested particularly towards Israel (Isa. 63:7), who are ulti</w:t>
      </w:r>
      <w:r w:rsidRPr="006C3798">
        <w:rPr>
          <w:rFonts w:ascii="Lora" w:eastAsia="Times New Roman" w:hAnsi="Lora"/>
          <w:color w:val="2B353B"/>
          <w:sz w:val="27"/>
          <w:szCs w:val="27"/>
        </w:rPr>
        <w:softHyphen/>
        <w:t>mately to be drawn to it (Jer. 31:12). Moreover, the saints are to be satiated with it (Jer. 31:14); the whole world is yet to witness it (Jer. 33:9), and it is to become a feature of millennial songs of victory (Zech. 9:17).</w:t>
      </w:r>
    </w:p>
    <w:p w14:paraId="79F6EDE0"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color w:val="2B353B"/>
          <w:sz w:val="27"/>
          <w:szCs w:val="27"/>
        </w:rPr>
        <w:t>Paul taught that "the goodness of God leadeth to repentance" (Rom. 2:4), and this, as we shall see, was the case with Jethro who was induced by Moses' recital of these matters, to accept Yahweh as his God. For further information regarding this theme, see the article </w:t>
      </w:r>
      <w:r w:rsidRPr="006C3798">
        <w:rPr>
          <w:rFonts w:ascii="Lora" w:eastAsia="Times New Roman" w:hAnsi="Lora"/>
          <w:i/>
          <w:iCs/>
          <w:color w:val="2B353B"/>
          <w:sz w:val="27"/>
          <w:szCs w:val="27"/>
        </w:rPr>
        <w:t>The Goodness of God </w:t>
      </w:r>
      <w:r w:rsidRPr="006C3798">
        <w:rPr>
          <w:rFonts w:ascii="Lora" w:eastAsia="Times New Roman" w:hAnsi="Lora"/>
          <w:color w:val="2B353B"/>
          <w:sz w:val="27"/>
          <w:szCs w:val="27"/>
        </w:rPr>
        <w:t>by Brother Thomas in </w:t>
      </w:r>
      <w:r w:rsidRPr="006C3798">
        <w:rPr>
          <w:rFonts w:ascii="Lora" w:eastAsia="Times New Roman" w:hAnsi="Lora"/>
          <w:i/>
          <w:iCs/>
          <w:color w:val="2B353B"/>
          <w:sz w:val="27"/>
          <w:szCs w:val="27"/>
        </w:rPr>
        <w:t xml:space="preserve">Faith </w:t>
      </w:r>
      <w:proofErr w:type="gramStart"/>
      <w:r w:rsidRPr="006C3798">
        <w:rPr>
          <w:rFonts w:ascii="Lora" w:eastAsia="Times New Roman" w:hAnsi="Lora"/>
          <w:i/>
          <w:iCs/>
          <w:color w:val="2B353B"/>
          <w:sz w:val="27"/>
          <w:szCs w:val="27"/>
        </w:rPr>
        <w:t>In</w:t>
      </w:r>
      <w:proofErr w:type="gramEnd"/>
      <w:r w:rsidRPr="006C3798">
        <w:rPr>
          <w:rFonts w:ascii="Lora" w:eastAsia="Times New Roman" w:hAnsi="Lora"/>
          <w:i/>
          <w:iCs/>
          <w:color w:val="2B353B"/>
          <w:sz w:val="27"/>
          <w:szCs w:val="27"/>
        </w:rPr>
        <w:t xml:space="preserve"> The Last Days.</w:t>
      </w:r>
    </w:p>
    <w:p w14:paraId="1110B12D"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10</w:t>
      </w:r>
    </w:p>
    <w:p w14:paraId="4869B622"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Jethro said, Blessed </w:t>
      </w:r>
      <w:r w:rsidRPr="006C3798">
        <w:rPr>
          <w:rFonts w:ascii="Lora" w:eastAsia="Times New Roman" w:hAnsi="Lora"/>
          <w:b/>
          <w:bCs/>
          <w:i/>
          <w:iCs/>
          <w:color w:val="2B353B"/>
          <w:sz w:val="27"/>
          <w:szCs w:val="27"/>
        </w:rPr>
        <w:t>be </w:t>
      </w:r>
      <w:r w:rsidRPr="006C3798">
        <w:rPr>
          <w:rFonts w:ascii="Lora" w:eastAsia="Times New Roman" w:hAnsi="Lora"/>
          <w:b/>
          <w:bCs/>
          <w:color w:val="2B353B"/>
          <w:sz w:val="27"/>
          <w:szCs w:val="27"/>
        </w:rPr>
        <w:t>Yahweh, who hath delivered you out of the hand of the Egyptians, and out of the hand of Pharaoh, who hath delivered the people from under the hand of the Egyptians" </w:t>
      </w:r>
      <w:r w:rsidRPr="006C3798">
        <w:rPr>
          <w:rFonts w:ascii="Lora" w:eastAsia="Times New Roman" w:hAnsi="Lora"/>
          <w:color w:val="2B353B"/>
          <w:sz w:val="27"/>
          <w:szCs w:val="27"/>
        </w:rPr>
        <w:t>— The word </w:t>
      </w:r>
      <w:proofErr w:type="spellStart"/>
      <w:r w:rsidRPr="006C3798">
        <w:rPr>
          <w:rFonts w:ascii="Lora" w:eastAsia="Times New Roman" w:hAnsi="Lora"/>
          <w:i/>
          <w:iCs/>
          <w:color w:val="2B353B"/>
          <w:sz w:val="27"/>
          <w:szCs w:val="27"/>
        </w:rPr>
        <w:t>barak</w:t>
      </w:r>
      <w:proofErr w:type="spellEnd"/>
      <w:r w:rsidRPr="006C3798">
        <w:rPr>
          <w:rFonts w:ascii="Lora" w:eastAsia="Times New Roman" w:hAnsi="Lora"/>
          <w:i/>
          <w:iCs/>
          <w:color w:val="2B353B"/>
          <w:sz w:val="27"/>
          <w:szCs w:val="27"/>
        </w:rPr>
        <w:t> </w:t>
      </w:r>
      <w:r w:rsidRPr="006C3798">
        <w:rPr>
          <w:rFonts w:ascii="Lora" w:eastAsia="Times New Roman" w:hAnsi="Lora"/>
          <w:color w:val="2B353B"/>
          <w:sz w:val="27"/>
          <w:szCs w:val="27"/>
        </w:rPr>
        <w:t>translated "blessed," primarily means to "bow the knee," and thus to pay reverence. Jethro acknowledged that this should be done to Yahweh in view of His gracious benefits, and the very expressions he used wit</w:t>
      </w:r>
      <w:r w:rsidRPr="006C3798">
        <w:rPr>
          <w:rFonts w:ascii="Lora" w:eastAsia="Times New Roman" w:hAnsi="Lora"/>
          <w:color w:val="2B353B"/>
          <w:sz w:val="27"/>
          <w:szCs w:val="27"/>
        </w:rPr>
        <w:softHyphen/>
        <w:t>nessed that he accepted Moses' account of God's power. Jethro went even further in his subsequent statement (v. 11).</w:t>
      </w:r>
    </w:p>
    <w:p w14:paraId="1A7D0554"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11</w:t>
      </w:r>
    </w:p>
    <w:p w14:paraId="49422C3A"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"Now I know" </w:t>
      </w:r>
      <w:r w:rsidRPr="006C3798">
        <w:rPr>
          <w:rFonts w:ascii="Lora" w:eastAsia="Times New Roman" w:hAnsi="Lora"/>
          <w:color w:val="2B353B"/>
          <w:sz w:val="27"/>
          <w:szCs w:val="27"/>
        </w:rPr>
        <w:t>— This implies a new knowledge for Jethro, causing him to con</w:t>
      </w:r>
      <w:r w:rsidRPr="006C3798">
        <w:rPr>
          <w:rFonts w:ascii="Lora" w:eastAsia="Times New Roman" w:hAnsi="Lora"/>
          <w:color w:val="2B353B"/>
          <w:sz w:val="27"/>
          <w:szCs w:val="27"/>
        </w:rPr>
        <w:softHyphen/>
        <w:t>vert to the Truth of Yahweh.</w:t>
      </w:r>
    </w:p>
    <w:p w14:paraId="0AA77634"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"That Yahweh </w:t>
      </w:r>
      <w:r w:rsidRPr="006C3798">
        <w:rPr>
          <w:rFonts w:ascii="Lora" w:eastAsia="Times New Roman" w:hAnsi="Lora"/>
          <w:b/>
          <w:bCs/>
          <w:i/>
          <w:iCs/>
          <w:color w:val="2B353B"/>
          <w:sz w:val="27"/>
          <w:szCs w:val="27"/>
        </w:rPr>
        <w:t>is </w:t>
      </w:r>
      <w:r w:rsidRPr="006C3798">
        <w:rPr>
          <w:rFonts w:ascii="Lora" w:eastAsia="Times New Roman" w:hAnsi="Lora"/>
          <w:b/>
          <w:bCs/>
          <w:color w:val="2B353B"/>
          <w:sz w:val="27"/>
          <w:szCs w:val="27"/>
        </w:rPr>
        <w:t>greater than all gods" </w:t>
      </w:r>
      <w:r w:rsidRPr="006C3798">
        <w:rPr>
          <w:rFonts w:ascii="Lora" w:eastAsia="Times New Roman" w:hAnsi="Lora"/>
          <w:color w:val="2B353B"/>
          <w:sz w:val="27"/>
          <w:szCs w:val="27"/>
        </w:rPr>
        <w:t>— Thus endorsing the expression found in Moses' song of victory as the people were delivered from Egypt through the Red Sea (Exo. 15:18).</w:t>
      </w:r>
    </w:p>
    <w:p w14:paraId="556E6728"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"For in the thing wherein they dealt proudly </w:t>
      </w:r>
      <w:r w:rsidRPr="006C3798">
        <w:rPr>
          <w:rFonts w:ascii="Lora" w:eastAsia="Times New Roman" w:hAnsi="Lora"/>
          <w:b/>
          <w:bCs/>
          <w:i/>
          <w:iCs/>
          <w:color w:val="2B353B"/>
          <w:sz w:val="27"/>
          <w:szCs w:val="27"/>
        </w:rPr>
        <w:t>He was </w:t>
      </w:r>
      <w:r w:rsidRPr="006C3798">
        <w:rPr>
          <w:rFonts w:ascii="Lora" w:eastAsia="Times New Roman" w:hAnsi="Lora"/>
          <w:b/>
          <w:bCs/>
          <w:color w:val="2B353B"/>
          <w:sz w:val="27"/>
          <w:szCs w:val="27"/>
        </w:rPr>
        <w:t>above them" </w:t>
      </w:r>
      <w:r w:rsidRPr="006C3798">
        <w:rPr>
          <w:rFonts w:ascii="Lora" w:eastAsia="Times New Roman" w:hAnsi="Lora"/>
          <w:color w:val="2B353B"/>
          <w:sz w:val="27"/>
          <w:szCs w:val="27"/>
        </w:rPr>
        <w:t xml:space="preserve">— The phrase "he was above them" does not appear in the Hebrew, which </w:t>
      </w:r>
      <w:r w:rsidRPr="006C3798">
        <w:rPr>
          <w:rFonts w:ascii="Lora" w:eastAsia="Times New Roman" w:hAnsi="Lora"/>
          <w:color w:val="2B353B"/>
          <w:sz w:val="27"/>
          <w:szCs w:val="27"/>
        </w:rPr>
        <w:lastRenderedPageBreak/>
        <w:t xml:space="preserve">reads "...indeed in the matter that they were insolent against them." The "they" relates to the Egyptians. Jethro acknowledged that Yahweh had manifested Himself as greater than all the gods of the nations, and particularly in relation to the </w:t>
      </w:r>
      <w:proofErr w:type="gramStart"/>
      <w:r w:rsidRPr="006C3798">
        <w:rPr>
          <w:rFonts w:ascii="Lora" w:eastAsia="Times New Roman" w:hAnsi="Lora"/>
          <w:color w:val="2B353B"/>
          <w:sz w:val="27"/>
          <w:szCs w:val="27"/>
        </w:rPr>
        <w:t>manner in which</w:t>
      </w:r>
      <w:proofErr w:type="gramEnd"/>
      <w:r w:rsidRPr="006C3798">
        <w:rPr>
          <w:rFonts w:ascii="Lora" w:eastAsia="Times New Roman" w:hAnsi="Lora"/>
          <w:color w:val="2B353B"/>
          <w:sz w:val="27"/>
          <w:szCs w:val="27"/>
        </w:rPr>
        <w:t xml:space="preserve"> He repaid the insolent harshness which the Egyptians had shown towards the Israelites.</w:t>
      </w:r>
    </w:p>
    <w:p w14:paraId="07784133"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 xml:space="preserve">"And Jethro, Moses' </w:t>
      </w:r>
      <w:proofErr w:type="gramStart"/>
      <w:r w:rsidRPr="006C3798">
        <w:rPr>
          <w:rFonts w:ascii="Lora" w:eastAsia="Times New Roman" w:hAnsi="Lora"/>
          <w:b/>
          <w:bCs/>
          <w:color w:val="2B353B"/>
          <w:sz w:val="27"/>
          <w:szCs w:val="27"/>
        </w:rPr>
        <w:t>father in law</w:t>
      </w:r>
      <w:proofErr w:type="gramEnd"/>
      <w:r w:rsidRPr="006C3798">
        <w:rPr>
          <w:rFonts w:ascii="Lora" w:eastAsia="Times New Roman" w:hAnsi="Lora"/>
          <w:b/>
          <w:bCs/>
          <w:color w:val="2B353B"/>
          <w:sz w:val="27"/>
          <w:szCs w:val="27"/>
        </w:rPr>
        <w:t>, took a burnt offering and sacrifices for God" </w:t>
      </w:r>
      <w:r w:rsidRPr="006C3798">
        <w:rPr>
          <w:rFonts w:ascii="Lora" w:eastAsia="Times New Roman" w:hAnsi="Lora"/>
          <w:color w:val="2B353B"/>
          <w:sz w:val="27"/>
          <w:szCs w:val="27"/>
        </w:rPr>
        <w:t>— In doing so, he endorsed Yah</w:t>
      </w:r>
      <w:r w:rsidRPr="006C3798">
        <w:rPr>
          <w:rFonts w:ascii="Lora" w:eastAsia="Times New Roman" w:hAnsi="Lora"/>
          <w:color w:val="2B353B"/>
          <w:sz w:val="27"/>
          <w:szCs w:val="27"/>
        </w:rPr>
        <w:softHyphen/>
        <w:t>weh as his God, and applied himself to the sacrificial code of Yahweh.</w:t>
      </w:r>
    </w:p>
    <w:p w14:paraId="2B6A08F0"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Aaron came, and all the elders of Israel, to eat bread with Moses' </w:t>
      </w:r>
      <w:proofErr w:type="gramStart"/>
      <w:r w:rsidRPr="006C3798">
        <w:rPr>
          <w:rFonts w:ascii="Lora" w:eastAsia="Times New Roman" w:hAnsi="Lora"/>
          <w:b/>
          <w:bCs/>
          <w:color w:val="2B353B"/>
          <w:sz w:val="27"/>
          <w:szCs w:val="27"/>
        </w:rPr>
        <w:t>father in law</w:t>
      </w:r>
      <w:proofErr w:type="gramEnd"/>
      <w:r w:rsidRPr="006C3798">
        <w:rPr>
          <w:rFonts w:ascii="Lora" w:eastAsia="Times New Roman" w:hAnsi="Lora"/>
          <w:b/>
          <w:bCs/>
          <w:color w:val="2B353B"/>
          <w:sz w:val="27"/>
          <w:szCs w:val="27"/>
        </w:rPr>
        <w:t xml:space="preserve"> before God" </w:t>
      </w:r>
      <w:r w:rsidRPr="006C3798">
        <w:rPr>
          <w:rFonts w:ascii="Lora" w:eastAsia="Times New Roman" w:hAnsi="Lora"/>
          <w:color w:val="2B353B"/>
          <w:sz w:val="27"/>
          <w:szCs w:val="27"/>
        </w:rPr>
        <w:t xml:space="preserve">— Moses, Aaron and the elders of Israel, formally accepted Jethro as a worshipper of the true God, and entered into fellowship with him. Moses invited Jethro to throw in his lot completely with </w:t>
      </w:r>
      <w:proofErr w:type="gramStart"/>
      <w:r w:rsidRPr="006C3798">
        <w:rPr>
          <w:rFonts w:ascii="Lora" w:eastAsia="Times New Roman" w:hAnsi="Lora"/>
          <w:color w:val="2B353B"/>
          <w:sz w:val="27"/>
          <w:szCs w:val="27"/>
        </w:rPr>
        <w:t>Israel, and</w:t>
      </w:r>
      <w:proofErr w:type="gramEnd"/>
      <w:r w:rsidRPr="006C3798">
        <w:rPr>
          <w:rFonts w:ascii="Lora" w:eastAsia="Times New Roman" w:hAnsi="Lora"/>
          <w:color w:val="2B353B"/>
          <w:sz w:val="27"/>
          <w:szCs w:val="27"/>
        </w:rPr>
        <w:t xml:space="preserve"> go with the people to the Land of Promise (Num. 10:29-32).</w:t>
      </w:r>
    </w:p>
    <w:p w14:paraId="1DE596A3"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 xml:space="preserve">Moses Profits </w:t>
      </w:r>
      <w:proofErr w:type="gramStart"/>
      <w:r w:rsidRPr="006C3798">
        <w:rPr>
          <w:rFonts w:ascii="Lora" w:eastAsia="Times New Roman" w:hAnsi="Lora"/>
          <w:b/>
          <w:bCs/>
          <w:color w:val="2B353B"/>
          <w:sz w:val="27"/>
          <w:szCs w:val="27"/>
        </w:rPr>
        <w:t>From</w:t>
      </w:r>
      <w:proofErr w:type="gramEnd"/>
      <w:r w:rsidRPr="006C3798">
        <w:rPr>
          <w:rFonts w:ascii="Lora" w:eastAsia="Times New Roman" w:hAnsi="Lora"/>
          <w:b/>
          <w:bCs/>
          <w:color w:val="2B353B"/>
          <w:sz w:val="27"/>
          <w:szCs w:val="27"/>
        </w:rPr>
        <w:t xml:space="preserve"> Jethro's Advice - vv. 13-26.</w:t>
      </w:r>
    </w:p>
    <w:p w14:paraId="0BD0AE94"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i/>
          <w:iCs/>
          <w:color w:val="2B353B"/>
          <w:sz w:val="27"/>
          <w:szCs w:val="27"/>
        </w:rPr>
        <w:t>During his stay with Moses, Jethro observes with astonishment the tremen</w:t>
      </w:r>
      <w:r w:rsidRPr="006C3798">
        <w:rPr>
          <w:rFonts w:ascii="Lora" w:eastAsia="Times New Roman" w:hAnsi="Lora"/>
          <w:i/>
          <w:iCs/>
          <w:color w:val="2B353B"/>
          <w:sz w:val="27"/>
          <w:szCs w:val="27"/>
        </w:rPr>
        <w:softHyphen/>
        <w:t>dous output of energy and work accom</w:t>
      </w:r>
      <w:r w:rsidRPr="006C3798">
        <w:rPr>
          <w:rFonts w:ascii="Lora" w:eastAsia="Times New Roman" w:hAnsi="Lora"/>
          <w:i/>
          <w:iCs/>
          <w:color w:val="2B353B"/>
          <w:sz w:val="27"/>
          <w:szCs w:val="27"/>
        </w:rPr>
        <w:softHyphen/>
        <w:t xml:space="preserve">plished by his son-in-law. With his mind concentrated upon the great mission given into his care, lacking the time to search out officers to help, and perhaps doubtful of their ability to do so, Moses </w:t>
      </w:r>
      <w:proofErr w:type="gramStart"/>
      <w:r w:rsidRPr="006C3798">
        <w:rPr>
          <w:rFonts w:ascii="Lora" w:eastAsia="Times New Roman" w:hAnsi="Lora"/>
          <w:i/>
          <w:iCs/>
          <w:color w:val="2B353B"/>
          <w:sz w:val="27"/>
          <w:szCs w:val="27"/>
        </w:rPr>
        <w:t>actually endangers</w:t>
      </w:r>
      <w:proofErr w:type="gramEnd"/>
      <w:r w:rsidRPr="006C3798">
        <w:rPr>
          <w:rFonts w:ascii="Lora" w:eastAsia="Times New Roman" w:hAnsi="Lora"/>
          <w:i/>
          <w:iCs/>
          <w:color w:val="2B353B"/>
          <w:sz w:val="27"/>
          <w:szCs w:val="27"/>
        </w:rPr>
        <w:t xml:space="preserve"> the success of the work of Yah-</w:t>
      </w:r>
      <w:proofErr w:type="spellStart"/>
      <w:r w:rsidRPr="006C3798">
        <w:rPr>
          <w:rFonts w:ascii="Lora" w:eastAsia="Times New Roman" w:hAnsi="Lora"/>
          <w:i/>
          <w:iCs/>
          <w:color w:val="2B353B"/>
          <w:sz w:val="27"/>
          <w:szCs w:val="27"/>
        </w:rPr>
        <w:t>weh</w:t>
      </w:r>
      <w:proofErr w:type="spellEnd"/>
      <w:r w:rsidRPr="006C3798">
        <w:rPr>
          <w:rFonts w:ascii="Lora" w:eastAsia="Times New Roman" w:hAnsi="Lora"/>
          <w:i/>
          <w:iCs/>
          <w:color w:val="2B353B"/>
          <w:sz w:val="27"/>
          <w:szCs w:val="27"/>
        </w:rPr>
        <w:t xml:space="preserve"> by becoming too cluttered with unnecessary detail. He is accustomed to personally judge all matters of dispute among the nation, and this threatens to wear him out with work, and to discour</w:t>
      </w:r>
      <w:r w:rsidRPr="006C3798">
        <w:rPr>
          <w:rFonts w:ascii="Lora" w:eastAsia="Times New Roman" w:hAnsi="Lora"/>
          <w:i/>
          <w:iCs/>
          <w:color w:val="2B353B"/>
          <w:sz w:val="27"/>
          <w:szCs w:val="27"/>
        </w:rPr>
        <w:softHyphen/>
        <w:t>age the people with impatience because of the long delays that ensue in consequence. Using good common sense, Jethro urges Moses to delegate his authority and to dis</w:t>
      </w:r>
      <w:r w:rsidRPr="006C3798">
        <w:rPr>
          <w:rFonts w:ascii="Lora" w:eastAsia="Times New Roman" w:hAnsi="Lora"/>
          <w:i/>
          <w:iCs/>
          <w:color w:val="2B353B"/>
          <w:sz w:val="27"/>
          <w:szCs w:val="27"/>
        </w:rPr>
        <w:softHyphen/>
        <w:t xml:space="preserve">tribute the work among other trustworthy men. He calls upon him to seek God's guidance in this matter. Moses recognises the value of the suggestion and acts upon it to the wellbeing of both </w:t>
      </w:r>
      <w:proofErr w:type="gramStart"/>
      <w:r w:rsidRPr="006C3798">
        <w:rPr>
          <w:rFonts w:ascii="Lora" w:eastAsia="Times New Roman" w:hAnsi="Lora"/>
          <w:i/>
          <w:iCs/>
          <w:color w:val="2B353B"/>
          <w:sz w:val="27"/>
          <w:szCs w:val="27"/>
        </w:rPr>
        <w:t>himself</w:t>
      </w:r>
      <w:proofErr w:type="gramEnd"/>
      <w:r w:rsidRPr="006C3798">
        <w:rPr>
          <w:rFonts w:ascii="Lora" w:eastAsia="Times New Roman" w:hAnsi="Lora"/>
          <w:i/>
          <w:iCs/>
          <w:color w:val="2B353B"/>
          <w:sz w:val="27"/>
          <w:szCs w:val="27"/>
        </w:rPr>
        <w:t xml:space="preserve"> and the people.</w:t>
      </w:r>
    </w:p>
    <w:p w14:paraId="5FC6228E"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13</w:t>
      </w:r>
    </w:p>
    <w:p w14:paraId="4F2883AB"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it came to pass on the mor</w:t>
      </w:r>
      <w:r w:rsidRPr="006C3798">
        <w:rPr>
          <w:rFonts w:ascii="Lora" w:eastAsia="Times New Roman" w:hAnsi="Lora"/>
          <w:b/>
          <w:bCs/>
          <w:color w:val="2B353B"/>
          <w:sz w:val="27"/>
          <w:szCs w:val="27"/>
        </w:rPr>
        <w:softHyphen/>
        <w:t>row" </w:t>
      </w:r>
      <w:r w:rsidRPr="006C3798">
        <w:rPr>
          <w:rFonts w:ascii="Lora" w:eastAsia="Times New Roman" w:hAnsi="Lora"/>
          <w:color w:val="2B353B"/>
          <w:sz w:val="27"/>
          <w:szCs w:val="27"/>
        </w:rPr>
        <w:t xml:space="preserve">— See introductory notes to the chapter that suggest that this chapter is not in chronological </w:t>
      </w:r>
      <w:proofErr w:type="gramStart"/>
      <w:r w:rsidRPr="006C3798">
        <w:rPr>
          <w:rFonts w:ascii="Lora" w:eastAsia="Times New Roman" w:hAnsi="Lora"/>
          <w:color w:val="2B353B"/>
          <w:sz w:val="27"/>
          <w:szCs w:val="27"/>
        </w:rPr>
        <w:t>sequence, but</w:t>
      </w:r>
      <w:proofErr w:type="gramEnd"/>
      <w:r w:rsidRPr="006C3798">
        <w:rPr>
          <w:rFonts w:ascii="Lora" w:eastAsia="Times New Roman" w:hAnsi="Lora"/>
          <w:color w:val="2B353B"/>
          <w:sz w:val="27"/>
          <w:szCs w:val="27"/>
        </w:rPr>
        <w:t xml:space="preserve"> occurred after the Law had been given.</w:t>
      </w:r>
    </w:p>
    <w:p w14:paraId="6050080B"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lastRenderedPageBreak/>
        <w:t>"That Moses sat to judge the peo</w:t>
      </w:r>
      <w:r w:rsidRPr="006C3798">
        <w:rPr>
          <w:rFonts w:ascii="Lora" w:eastAsia="Times New Roman" w:hAnsi="Lora"/>
          <w:b/>
          <w:bCs/>
          <w:color w:val="2B353B"/>
          <w:sz w:val="27"/>
          <w:szCs w:val="27"/>
        </w:rPr>
        <w:softHyphen/>
        <w:t>ple" </w:t>
      </w:r>
      <w:r w:rsidRPr="006C3798">
        <w:rPr>
          <w:rFonts w:ascii="Lora" w:eastAsia="Times New Roman" w:hAnsi="Lora"/>
          <w:color w:val="2B353B"/>
          <w:sz w:val="27"/>
          <w:szCs w:val="27"/>
        </w:rPr>
        <w:t>— Therefore he would expound the law as a prophet (</w:t>
      </w:r>
      <w:proofErr w:type="spellStart"/>
      <w:r w:rsidRPr="006C3798">
        <w:rPr>
          <w:rFonts w:ascii="Lora" w:eastAsia="Times New Roman" w:hAnsi="Lora"/>
          <w:color w:val="2B353B"/>
          <w:sz w:val="27"/>
          <w:szCs w:val="27"/>
        </w:rPr>
        <w:t>ICor</w:t>
      </w:r>
      <w:proofErr w:type="spellEnd"/>
      <w:r w:rsidRPr="006C3798">
        <w:rPr>
          <w:rFonts w:ascii="Lora" w:eastAsia="Times New Roman" w:hAnsi="Lora"/>
          <w:color w:val="2B353B"/>
          <w:sz w:val="27"/>
          <w:szCs w:val="27"/>
        </w:rPr>
        <w:t>. 14:3) and bring unity and peace by wise judgment.</w:t>
      </w:r>
    </w:p>
    <w:p w14:paraId="79516E6D"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the people stood by Moses" </w:t>
      </w:r>
      <w:r w:rsidRPr="006C3798">
        <w:rPr>
          <w:rFonts w:ascii="Lora" w:eastAsia="Times New Roman" w:hAnsi="Lora"/>
          <w:color w:val="2B353B"/>
          <w:sz w:val="27"/>
          <w:szCs w:val="27"/>
        </w:rPr>
        <w:t>— A crowd of complainants soon assembled, and kept Moses constantly employed in their matters.</w:t>
      </w:r>
    </w:p>
    <w:p w14:paraId="44064309"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"From the morning unto the evening" </w:t>
      </w:r>
      <w:r w:rsidRPr="006C3798">
        <w:rPr>
          <w:rFonts w:ascii="Lora" w:eastAsia="Times New Roman" w:hAnsi="Lora"/>
          <w:color w:val="2B353B"/>
          <w:sz w:val="27"/>
          <w:szCs w:val="27"/>
        </w:rPr>
        <w:t>— This was not only wearing to Moses but also to the people, who had to manifest great patience for their case to be heard.</w:t>
      </w:r>
    </w:p>
    <w:p w14:paraId="3F46786D"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15</w:t>
      </w:r>
    </w:p>
    <w:p w14:paraId="0D86C45E"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Moses said unto his father-in-law, Because the people come unto me to enquire of God" </w:t>
      </w:r>
      <w:r w:rsidRPr="006C3798">
        <w:rPr>
          <w:rFonts w:ascii="Lora" w:eastAsia="Times New Roman" w:hAnsi="Lora"/>
          <w:color w:val="2B353B"/>
          <w:sz w:val="27"/>
          <w:szCs w:val="27"/>
        </w:rPr>
        <w:t>— The people desired a decision that was God-endorsed, to seek His will in the practical issues of life, and Moses felt that such an important matter could be entrusted to nobody else.</w:t>
      </w:r>
    </w:p>
    <w:p w14:paraId="06280AAA"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16</w:t>
      </w:r>
    </w:p>
    <w:p w14:paraId="492DDE4B"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"When they have a matter, they come unto me" </w:t>
      </w:r>
      <w:r w:rsidRPr="006C3798">
        <w:rPr>
          <w:rFonts w:ascii="Lora" w:eastAsia="Times New Roman" w:hAnsi="Lora"/>
          <w:color w:val="2B353B"/>
          <w:sz w:val="27"/>
          <w:szCs w:val="27"/>
        </w:rPr>
        <w:t>— This demanded certain qualifications. See Exo. 23:7; Deu. 17:8; 2Sam. 15:2-3.</w:t>
      </w:r>
    </w:p>
    <w:p w14:paraId="7FB5C878"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I judge between one and another, and I do make </w:t>
      </w:r>
      <w:r w:rsidRPr="006C3798">
        <w:rPr>
          <w:rFonts w:ascii="Lora" w:eastAsia="Times New Roman" w:hAnsi="Lora"/>
          <w:b/>
          <w:bCs/>
          <w:i/>
          <w:iCs/>
          <w:color w:val="2B353B"/>
          <w:sz w:val="27"/>
          <w:szCs w:val="27"/>
        </w:rPr>
        <w:t>them </w:t>
      </w:r>
      <w:r w:rsidRPr="006C3798">
        <w:rPr>
          <w:rFonts w:ascii="Lora" w:eastAsia="Times New Roman" w:hAnsi="Lora"/>
          <w:b/>
          <w:bCs/>
          <w:color w:val="2B353B"/>
          <w:sz w:val="27"/>
          <w:szCs w:val="27"/>
        </w:rPr>
        <w:t>know the statutes of God, and His laws"</w:t>
      </w:r>
      <w:r w:rsidRPr="006C3798">
        <w:rPr>
          <w:rFonts w:ascii="Lora" w:eastAsia="Times New Roman" w:hAnsi="Lora"/>
          <w:color w:val="2B353B"/>
          <w:sz w:val="27"/>
          <w:szCs w:val="27"/>
        </w:rPr>
        <w:t>— There</w:t>
      </w:r>
      <w:r w:rsidRPr="006C3798">
        <w:rPr>
          <w:rFonts w:ascii="Lora" w:eastAsia="Times New Roman" w:hAnsi="Lora"/>
          <w:color w:val="2B353B"/>
          <w:sz w:val="27"/>
          <w:szCs w:val="27"/>
        </w:rPr>
        <w:softHyphen/>
        <w:t>fore the Law with all its enactments and ordinances had been already given to Moses, so that he desired to instruct the people in them.</w:t>
      </w:r>
    </w:p>
    <w:p w14:paraId="7BD8B301"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17</w:t>
      </w:r>
    </w:p>
    <w:p w14:paraId="435820AE"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 xml:space="preserve">"And Moses' </w:t>
      </w:r>
      <w:proofErr w:type="gramStart"/>
      <w:r w:rsidRPr="006C3798">
        <w:rPr>
          <w:rFonts w:ascii="Lora" w:eastAsia="Times New Roman" w:hAnsi="Lora"/>
          <w:b/>
          <w:bCs/>
          <w:color w:val="2B353B"/>
          <w:sz w:val="27"/>
          <w:szCs w:val="27"/>
        </w:rPr>
        <w:t>father in law</w:t>
      </w:r>
      <w:proofErr w:type="gramEnd"/>
      <w:r w:rsidRPr="006C3798">
        <w:rPr>
          <w:rFonts w:ascii="Lora" w:eastAsia="Times New Roman" w:hAnsi="Lora"/>
          <w:b/>
          <w:bCs/>
          <w:color w:val="2B353B"/>
          <w:sz w:val="27"/>
          <w:szCs w:val="27"/>
        </w:rPr>
        <w:t xml:space="preserve"> said unto him, The thing that thou </w:t>
      </w:r>
      <w:proofErr w:type="spellStart"/>
      <w:r w:rsidRPr="006C3798">
        <w:rPr>
          <w:rFonts w:ascii="Lora" w:eastAsia="Times New Roman" w:hAnsi="Lora"/>
          <w:b/>
          <w:bCs/>
          <w:color w:val="2B353B"/>
          <w:sz w:val="27"/>
          <w:szCs w:val="27"/>
        </w:rPr>
        <w:t>doest</w:t>
      </w:r>
      <w:proofErr w:type="spellEnd"/>
      <w:r w:rsidRPr="006C3798">
        <w:rPr>
          <w:rFonts w:ascii="Lora" w:eastAsia="Times New Roman" w:hAnsi="Lora"/>
          <w:b/>
          <w:bCs/>
          <w:color w:val="2B353B"/>
          <w:sz w:val="27"/>
          <w:szCs w:val="27"/>
        </w:rPr>
        <w:t> </w:t>
      </w:r>
      <w:r w:rsidRPr="006C3798">
        <w:rPr>
          <w:rFonts w:ascii="Lora" w:eastAsia="Times New Roman" w:hAnsi="Lora"/>
          <w:b/>
          <w:bCs/>
          <w:i/>
          <w:iCs/>
          <w:color w:val="2B353B"/>
          <w:sz w:val="27"/>
          <w:szCs w:val="27"/>
        </w:rPr>
        <w:t>is </w:t>
      </w:r>
      <w:r w:rsidRPr="006C3798">
        <w:rPr>
          <w:rFonts w:ascii="Lora" w:eastAsia="Times New Roman" w:hAnsi="Lora"/>
          <w:b/>
          <w:bCs/>
          <w:color w:val="2B353B"/>
          <w:sz w:val="27"/>
          <w:szCs w:val="27"/>
        </w:rPr>
        <w:t>not good" </w:t>
      </w:r>
      <w:r w:rsidRPr="006C3798">
        <w:rPr>
          <w:rFonts w:ascii="Lora" w:eastAsia="Times New Roman" w:hAnsi="Lora"/>
          <w:color w:val="2B353B"/>
          <w:sz w:val="27"/>
          <w:szCs w:val="27"/>
        </w:rPr>
        <w:t>— Because it was exhausting Moses and the people. It is a man's duty to have regard to his physical health, and not unnecessarily overtax his strength. Spiri</w:t>
      </w:r>
      <w:r w:rsidRPr="006C3798">
        <w:rPr>
          <w:rFonts w:ascii="Lora" w:eastAsia="Times New Roman" w:hAnsi="Lora"/>
          <w:color w:val="2B353B"/>
          <w:sz w:val="27"/>
          <w:szCs w:val="27"/>
        </w:rPr>
        <w:softHyphen/>
        <w:t>tual matters suffer when this is the case.</w:t>
      </w:r>
    </w:p>
    <w:p w14:paraId="26EA7BAB"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18</w:t>
      </w:r>
    </w:p>
    <w:p w14:paraId="0C971B67"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"Thou wilt surely wear away, both thou, and this people that is with thee" </w:t>
      </w:r>
      <w:r w:rsidRPr="006C3798">
        <w:rPr>
          <w:rFonts w:ascii="Lora" w:eastAsia="Times New Roman" w:hAnsi="Lora"/>
          <w:color w:val="2B353B"/>
          <w:sz w:val="27"/>
          <w:szCs w:val="27"/>
        </w:rPr>
        <w:t>— Jethro's shrewd observation and advice were quite valid. Moses did feel the strain, and sought God's guidance to relieve it (Num. 11:14-</w:t>
      </w:r>
      <w:proofErr w:type="gramStart"/>
      <w:r w:rsidRPr="006C3798">
        <w:rPr>
          <w:rFonts w:ascii="Lora" w:eastAsia="Times New Roman" w:hAnsi="Lora"/>
          <w:color w:val="2B353B"/>
          <w:sz w:val="27"/>
          <w:szCs w:val="27"/>
        </w:rPr>
        <w:t>17;</w:t>
      </w:r>
      <w:proofErr w:type="gramEnd"/>
      <w:r w:rsidRPr="006C3798">
        <w:rPr>
          <w:rFonts w:ascii="Lora" w:eastAsia="Times New Roman" w:hAnsi="Lora"/>
          <w:color w:val="2B353B"/>
          <w:sz w:val="27"/>
          <w:szCs w:val="27"/>
        </w:rPr>
        <w:t xml:space="preserve"> Deu. 1:9,12).</w:t>
      </w:r>
    </w:p>
    <w:p w14:paraId="1C02EE73"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lastRenderedPageBreak/>
        <w:t>"For this thing </w:t>
      </w:r>
      <w:r w:rsidRPr="006C3798">
        <w:rPr>
          <w:rFonts w:ascii="Lora" w:eastAsia="Times New Roman" w:hAnsi="Lora"/>
          <w:b/>
          <w:bCs/>
          <w:i/>
          <w:iCs/>
          <w:color w:val="2B353B"/>
          <w:sz w:val="27"/>
          <w:szCs w:val="27"/>
        </w:rPr>
        <w:t>is </w:t>
      </w:r>
      <w:r w:rsidRPr="006C3798">
        <w:rPr>
          <w:rFonts w:ascii="Lora" w:eastAsia="Times New Roman" w:hAnsi="Lora"/>
          <w:b/>
          <w:bCs/>
          <w:color w:val="2B353B"/>
          <w:sz w:val="27"/>
          <w:szCs w:val="27"/>
        </w:rPr>
        <w:t>too heavy for thee; thou art not able to perform it thyself alone" </w:t>
      </w:r>
      <w:r w:rsidRPr="006C3798">
        <w:rPr>
          <w:rFonts w:ascii="Lora" w:eastAsia="Times New Roman" w:hAnsi="Lora"/>
          <w:color w:val="2B353B"/>
          <w:sz w:val="27"/>
          <w:szCs w:val="27"/>
        </w:rPr>
        <w:t>— Common sense demanded that Moses seek some relief from the tiring and exacting labour, and the constant pressure from the people.</w:t>
      </w:r>
    </w:p>
    <w:p w14:paraId="378275D0"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19</w:t>
      </w:r>
    </w:p>
    <w:p w14:paraId="22EE83B5"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"Hearken now unto my voice, I will give thee counsel, and God shall be with thee" </w:t>
      </w:r>
      <w:r w:rsidRPr="006C3798">
        <w:rPr>
          <w:rFonts w:ascii="Lora" w:eastAsia="Times New Roman" w:hAnsi="Lora"/>
          <w:color w:val="2B353B"/>
          <w:sz w:val="27"/>
          <w:szCs w:val="27"/>
        </w:rPr>
        <w:t>— Jethro is confident that God would endorse the advice he is about to give Moses.</w:t>
      </w:r>
    </w:p>
    <w:p w14:paraId="333F73BF"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"Be thou for the people to God-ward, that thou mayest bring the causes unto God" </w:t>
      </w:r>
      <w:r w:rsidRPr="006C3798">
        <w:rPr>
          <w:rFonts w:ascii="Lora" w:eastAsia="Times New Roman" w:hAnsi="Lora"/>
          <w:color w:val="2B353B"/>
          <w:sz w:val="27"/>
          <w:szCs w:val="27"/>
        </w:rPr>
        <w:t xml:space="preserve">— Jethro recognised the important duty of Moses in acting as mediator to the people, and recognised that such a duty could not be delegated: </w:t>
      </w:r>
      <w:proofErr w:type="gramStart"/>
      <w:r w:rsidRPr="006C3798">
        <w:rPr>
          <w:rFonts w:ascii="Lora" w:eastAsia="Times New Roman" w:hAnsi="Lora"/>
          <w:color w:val="2B353B"/>
          <w:sz w:val="27"/>
          <w:szCs w:val="27"/>
        </w:rPr>
        <w:t>therefore</w:t>
      </w:r>
      <w:proofErr w:type="gramEnd"/>
      <w:r w:rsidRPr="006C3798">
        <w:rPr>
          <w:rFonts w:ascii="Lora" w:eastAsia="Times New Roman" w:hAnsi="Lora"/>
          <w:color w:val="2B353B"/>
          <w:sz w:val="27"/>
          <w:szCs w:val="27"/>
        </w:rPr>
        <w:t xml:space="preserve"> Moses should continue in that capacity.</w:t>
      </w:r>
    </w:p>
    <w:p w14:paraId="24483AAF"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20</w:t>
      </w:r>
    </w:p>
    <w:p w14:paraId="02000C51"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thou shalt teach them ordi</w:t>
      </w:r>
      <w:r w:rsidRPr="006C3798">
        <w:rPr>
          <w:rFonts w:ascii="Lora" w:eastAsia="Times New Roman" w:hAnsi="Lora"/>
          <w:b/>
          <w:bCs/>
          <w:color w:val="2B353B"/>
          <w:sz w:val="27"/>
          <w:szCs w:val="27"/>
        </w:rPr>
        <w:softHyphen/>
        <w:t>nances and laws, and shalt shew them the way wherein they must walk, and the work that they must do" </w:t>
      </w:r>
      <w:r w:rsidRPr="006C3798">
        <w:rPr>
          <w:rFonts w:ascii="Lora" w:eastAsia="Times New Roman" w:hAnsi="Lora"/>
          <w:color w:val="2B353B"/>
          <w:sz w:val="27"/>
          <w:szCs w:val="27"/>
        </w:rPr>
        <w:t xml:space="preserve">— Jethro not only acknowledged that there are duties that cannot be delegated, </w:t>
      </w:r>
      <w:proofErr w:type="gramStart"/>
      <w:r w:rsidRPr="006C3798">
        <w:rPr>
          <w:rFonts w:ascii="Lora" w:eastAsia="Times New Roman" w:hAnsi="Lora"/>
          <w:color w:val="2B353B"/>
          <w:sz w:val="27"/>
          <w:szCs w:val="27"/>
        </w:rPr>
        <w:t>he</w:t>
      </w:r>
      <w:proofErr w:type="gramEnd"/>
      <w:r w:rsidRPr="006C3798">
        <w:rPr>
          <w:rFonts w:ascii="Lora" w:eastAsia="Times New Roman" w:hAnsi="Lora"/>
          <w:color w:val="2B353B"/>
          <w:sz w:val="27"/>
          <w:szCs w:val="27"/>
        </w:rPr>
        <w:t xml:space="preserve"> also recognised that no duty can be deputized unless the one to whom it is to be given has been thoroughly educated in what is required. Those to be selected for posi</w:t>
      </w:r>
      <w:r w:rsidRPr="006C3798">
        <w:rPr>
          <w:rFonts w:ascii="Lora" w:eastAsia="Times New Roman" w:hAnsi="Lora"/>
          <w:color w:val="2B353B"/>
          <w:sz w:val="27"/>
          <w:szCs w:val="27"/>
        </w:rPr>
        <w:softHyphen/>
        <w:t xml:space="preserve">tions of responsibility must have the necessary qualifications (see </w:t>
      </w:r>
      <w:proofErr w:type="spellStart"/>
      <w:r w:rsidRPr="006C3798">
        <w:rPr>
          <w:rFonts w:ascii="Lora" w:eastAsia="Times New Roman" w:hAnsi="Lora"/>
          <w:color w:val="2B353B"/>
          <w:sz w:val="27"/>
          <w:szCs w:val="27"/>
        </w:rPr>
        <w:t>ITim</w:t>
      </w:r>
      <w:proofErr w:type="spellEnd"/>
      <w:r w:rsidRPr="006C3798">
        <w:rPr>
          <w:rFonts w:ascii="Lora" w:eastAsia="Times New Roman" w:hAnsi="Lora"/>
          <w:color w:val="2B353B"/>
          <w:sz w:val="27"/>
          <w:szCs w:val="27"/>
        </w:rPr>
        <w:t>. 3:1-6). Moreover, they must be men who will carry out their duties, and not merely enjoy the status of authority without exer</w:t>
      </w:r>
      <w:r w:rsidRPr="006C3798">
        <w:rPr>
          <w:rFonts w:ascii="Lora" w:eastAsia="Times New Roman" w:hAnsi="Lora"/>
          <w:color w:val="2B353B"/>
          <w:sz w:val="27"/>
          <w:szCs w:val="27"/>
        </w:rPr>
        <w:softHyphen/>
        <w:t>cising it in a practical way.</w:t>
      </w:r>
    </w:p>
    <w:p w14:paraId="56E53081"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color w:val="2B353B"/>
          <w:sz w:val="27"/>
          <w:szCs w:val="27"/>
        </w:rPr>
        <w:t>The three words "they must do" are reduced to one word in Hebrew: </w:t>
      </w:r>
      <w:proofErr w:type="spellStart"/>
      <w:r w:rsidRPr="006C3798">
        <w:rPr>
          <w:rFonts w:ascii="Lora" w:eastAsia="Times New Roman" w:hAnsi="Lora"/>
          <w:i/>
          <w:iCs/>
          <w:color w:val="2B353B"/>
          <w:sz w:val="27"/>
          <w:szCs w:val="27"/>
        </w:rPr>
        <w:t>ya'asun</w:t>
      </w:r>
      <w:proofErr w:type="spellEnd"/>
      <w:r w:rsidRPr="006C3798">
        <w:rPr>
          <w:rFonts w:ascii="Lora" w:eastAsia="Times New Roman" w:hAnsi="Lora"/>
          <w:i/>
          <w:iCs/>
          <w:color w:val="2B353B"/>
          <w:sz w:val="27"/>
          <w:szCs w:val="27"/>
        </w:rPr>
        <w:t>, </w:t>
      </w:r>
      <w:r w:rsidRPr="006C3798">
        <w:rPr>
          <w:rFonts w:ascii="Lora" w:eastAsia="Times New Roman" w:hAnsi="Lora"/>
          <w:color w:val="2B353B"/>
          <w:sz w:val="27"/>
          <w:szCs w:val="27"/>
        </w:rPr>
        <w:t>from </w:t>
      </w:r>
      <w:proofErr w:type="spellStart"/>
      <w:r w:rsidRPr="006C3798">
        <w:rPr>
          <w:rFonts w:ascii="Lora" w:eastAsia="Times New Roman" w:hAnsi="Lora"/>
          <w:i/>
          <w:iCs/>
          <w:color w:val="2B353B"/>
          <w:sz w:val="27"/>
          <w:szCs w:val="27"/>
        </w:rPr>
        <w:t>asah</w:t>
      </w:r>
      <w:proofErr w:type="spellEnd"/>
      <w:r w:rsidRPr="006C3798">
        <w:rPr>
          <w:rFonts w:ascii="Lora" w:eastAsia="Times New Roman" w:hAnsi="Lora"/>
          <w:i/>
          <w:iCs/>
          <w:color w:val="2B353B"/>
          <w:sz w:val="27"/>
          <w:szCs w:val="27"/>
        </w:rPr>
        <w:t> </w:t>
      </w:r>
      <w:r w:rsidRPr="006C3798">
        <w:rPr>
          <w:rFonts w:ascii="Lora" w:eastAsia="Times New Roman" w:hAnsi="Lora"/>
          <w:color w:val="2B353B"/>
          <w:sz w:val="27"/>
          <w:szCs w:val="27"/>
        </w:rPr>
        <w:t>"to do." The addition of the Hebrew letter </w:t>
      </w:r>
      <w:r w:rsidRPr="006C3798">
        <w:rPr>
          <w:rFonts w:ascii="Lora" w:eastAsia="Times New Roman" w:hAnsi="Lora"/>
          <w:i/>
          <w:iCs/>
          <w:color w:val="2B353B"/>
          <w:sz w:val="27"/>
          <w:szCs w:val="27"/>
        </w:rPr>
        <w:t>nun </w:t>
      </w:r>
      <w:r w:rsidRPr="006C3798">
        <w:rPr>
          <w:rFonts w:ascii="Lora" w:eastAsia="Times New Roman" w:hAnsi="Lora"/>
          <w:color w:val="2B353B"/>
          <w:sz w:val="27"/>
          <w:szCs w:val="27"/>
        </w:rPr>
        <w:t>at the end of the word is a letter of emphasis, indicating that they </w:t>
      </w:r>
      <w:r w:rsidRPr="006C3798">
        <w:rPr>
          <w:rFonts w:ascii="Lora" w:eastAsia="Times New Roman" w:hAnsi="Lora"/>
          <w:i/>
          <w:iCs/>
          <w:color w:val="2B353B"/>
          <w:sz w:val="27"/>
          <w:szCs w:val="27"/>
        </w:rPr>
        <w:t>must do </w:t>
      </w:r>
      <w:r w:rsidRPr="006C3798">
        <w:rPr>
          <w:rFonts w:ascii="Lora" w:eastAsia="Times New Roman" w:hAnsi="Lora"/>
          <w:color w:val="2B353B"/>
          <w:sz w:val="27"/>
          <w:szCs w:val="27"/>
        </w:rPr>
        <w:t>the work appointed them. That was a necessary factor in their appoint</w:t>
      </w:r>
      <w:r w:rsidRPr="006C3798">
        <w:rPr>
          <w:rFonts w:ascii="Lora" w:eastAsia="Times New Roman" w:hAnsi="Lora"/>
          <w:color w:val="2B353B"/>
          <w:sz w:val="27"/>
          <w:szCs w:val="27"/>
        </w:rPr>
        <w:softHyphen/>
        <w:t>ment. They must work to make it a suc</w:t>
      </w:r>
      <w:r w:rsidRPr="006C3798">
        <w:rPr>
          <w:rFonts w:ascii="Lora" w:eastAsia="Times New Roman" w:hAnsi="Lora"/>
          <w:color w:val="2B353B"/>
          <w:sz w:val="27"/>
          <w:szCs w:val="27"/>
        </w:rPr>
        <w:softHyphen/>
        <w:t xml:space="preserve">cess. The statement took the obligation of "doing" from </w:t>
      </w:r>
      <w:proofErr w:type="gramStart"/>
      <w:r w:rsidRPr="006C3798">
        <w:rPr>
          <w:rFonts w:ascii="Lora" w:eastAsia="Times New Roman" w:hAnsi="Lora"/>
          <w:color w:val="2B353B"/>
          <w:sz w:val="27"/>
          <w:szCs w:val="27"/>
        </w:rPr>
        <w:t>Moses, and</w:t>
      </w:r>
      <w:proofErr w:type="gramEnd"/>
      <w:r w:rsidRPr="006C3798">
        <w:rPr>
          <w:rFonts w:ascii="Lora" w:eastAsia="Times New Roman" w:hAnsi="Lora"/>
          <w:color w:val="2B353B"/>
          <w:sz w:val="27"/>
          <w:szCs w:val="27"/>
        </w:rPr>
        <w:t xml:space="preserve"> placed it on those whom he would delegate for the work in hand, as much as to say, that they are the ones who should be doing, and Moses must insist upon them doing so. Jethro's reform envisages three changes:</w:t>
      </w:r>
    </w:p>
    <w:p w14:paraId="31829DBB"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color w:val="2B353B"/>
          <w:sz w:val="27"/>
          <w:szCs w:val="27"/>
        </w:rPr>
        <w:t>[1] Moses should conserve his strength, whilst continuing to act as medi</w:t>
      </w:r>
      <w:r w:rsidRPr="006C3798">
        <w:rPr>
          <w:rFonts w:ascii="Lora" w:eastAsia="Times New Roman" w:hAnsi="Lora"/>
          <w:color w:val="2B353B"/>
          <w:sz w:val="27"/>
          <w:szCs w:val="27"/>
        </w:rPr>
        <w:softHyphen/>
        <w:t>ator (vv. 18-20</w:t>
      </w:r>
      <w:proofErr w:type="gramStart"/>
      <w:r w:rsidRPr="006C3798">
        <w:rPr>
          <w:rFonts w:ascii="Lora" w:eastAsia="Times New Roman" w:hAnsi="Lora"/>
          <w:color w:val="2B353B"/>
          <w:sz w:val="27"/>
          <w:szCs w:val="27"/>
        </w:rPr>
        <w:t>);</w:t>
      </w:r>
      <w:proofErr w:type="gramEnd"/>
    </w:p>
    <w:p w14:paraId="7AE9E9BE"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color w:val="2B353B"/>
          <w:sz w:val="27"/>
          <w:szCs w:val="27"/>
        </w:rPr>
        <w:lastRenderedPageBreak/>
        <w:t>[2] The people be taught the Law so as to know what to do themselves (v. 20</w:t>
      </w:r>
      <w:proofErr w:type="gramStart"/>
      <w:r w:rsidRPr="006C3798">
        <w:rPr>
          <w:rFonts w:ascii="Lora" w:eastAsia="Times New Roman" w:hAnsi="Lora"/>
          <w:color w:val="2B353B"/>
          <w:sz w:val="27"/>
          <w:szCs w:val="27"/>
        </w:rPr>
        <w:t>);</w:t>
      </w:r>
      <w:proofErr w:type="gramEnd"/>
    </w:p>
    <w:p w14:paraId="7AB923EB"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color w:val="2B353B"/>
          <w:sz w:val="27"/>
          <w:szCs w:val="27"/>
        </w:rPr>
        <w:t>[3] Lower and higher courts be set up for the convenience of different cases.</w:t>
      </w:r>
    </w:p>
    <w:p w14:paraId="2BA3DEFD"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21</w:t>
      </w:r>
    </w:p>
    <w:p w14:paraId="48AE6A0C"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w:t>
      </w:r>
      <w:proofErr w:type="gramStart"/>
      <w:r w:rsidRPr="006C3798">
        <w:rPr>
          <w:rFonts w:ascii="Lora" w:eastAsia="Times New Roman" w:hAnsi="Lora"/>
          <w:b/>
          <w:bCs/>
          <w:color w:val="2B353B"/>
          <w:sz w:val="27"/>
          <w:szCs w:val="27"/>
        </w:rPr>
        <w:t>Moreover</w:t>
      </w:r>
      <w:proofErr w:type="gramEnd"/>
      <w:r w:rsidRPr="006C3798">
        <w:rPr>
          <w:rFonts w:ascii="Lora" w:eastAsia="Times New Roman" w:hAnsi="Lora"/>
          <w:b/>
          <w:bCs/>
          <w:color w:val="2B353B"/>
          <w:sz w:val="27"/>
          <w:szCs w:val="27"/>
        </w:rPr>
        <w:t xml:space="preserve"> thou shalt provide out of all the people able men" </w:t>
      </w:r>
      <w:r w:rsidRPr="006C3798">
        <w:rPr>
          <w:rFonts w:ascii="Lora" w:eastAsia="Times New Roman" w:hAnsi="Lora"/>
          <w:color w:val="2B353B"/>
          <w:sz w:val="27"/>
          <w:szCs w:val="27"/>
        </w:rPr>
        <w:t>— Jethro advised Moses to seek out men of ability. The word for "men" is </w:t>
      </w:r>
      <w:proofErr w:type="spellStart"/>
      <w:r w:rsidRPr="006C3798">
        <w:rPr>
          <w:rFonts w:ascii="Lora" w:eastAsia="Times New Roman" w:hAnsi="Lora"/>
          <w:i/>
          <w:iCs/>
          <w:color w:val="2B353B"/>
          <w:sz w:val="27"/>
          <w:szCs w:val="27"/>
        </w:rPr>
        <w:t>enosh</w:t>
      </w:r>
      <w:proofErr w:type="spellEnd"/>
      <w:r w:rsidRPr="006C3798">
        <w:rPr>
          <w:rFonts w:ascii="Lora" w:eastAsia="Times New Roman" w:hAnsi="Lora"/>
          <w:i/>
          <w:iCs/>
          <w:color w:val="2B353B"/>
          <w:sz w:val="27"/>
          <w:szCs w:val="27"/>
        </w:rPr>
        <w:t> </w:t>
      </w:r>
      <w:r w:rsidRPr="006C3798">
        <w:rPr>
          <w:rFonts w:ascii="Lora" w:eastAsia="Times New Roman" w:hAnsi="Lora"/>
          <w:color w:val="2B353B"/>
          <w:sz w:val="27"/>
          <w:szCs w:val="27"/>
        </w:rPr>
        <w:t>which usually relates to weak, mortal man. These "men of ability" are given the title of </w:t>
      </w:r>
      <w:proofErr w:type="spellStart"/>
      <w:r w:rsidRPr="006C3798">
        <w:rPr>
          <w:rFonts w:ascii="Lora" w:eastAsia="Times New Roman" w:hAnsi="Lora"/>
          <w:i/>
          <w:iCs/>
          <w:color w:val="2B353B"/>
          <w:sz w:val="27"/>
          <w:szCs w:val="27"/>
        </w:rPr>
        <w:t>enosh</w:t>
      </w:r>
      <w:proofErr w:type="spellEnd"/>
      <w:r w:rsidRPr="006C3798">
        <w:rPr>
          <w:rFonts w:ascii="Lora" w:eastAsia="Times New Roman" w:hAnsi="Lora"/>
          <w:i/>
          <w:iCs/>
          <w:color w:val="2B353B"/>
          <w:sz w:val="27"/>
          <w:szCs w:val="27"/>
        </w:rPr>
        <w:t> </w:t>
      </w:r>
      <w:r w:rsidRPr="006C3798">
        <w:rPr>
          <w:rFonts w:ascii="Lora" w:eastAsia="Times New Roman" w:hAnsi="Lora"/>
          <w:color w:val="2B353B"/>
          <w:sz w:val="27"/>
          <w:szCs w:val="27"/>
        </w:rPr>
        <w:t>because they are called to recognise the weakness of flesh and to seek the strength of God. See Deu. 16:18; 2Chr. 19:5-10; Acts 6:3; 2Tim. 2:2. Note the qualifications governing the selection of overseers, including the provision "apt to teach" (1 Tim. 3:2).</w:t>
      </w:r>
    </w:p>
    <w:p w14:paraId="66273BE7"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"Such as fear God" </w:t>
      </w:r>
      <w:r w:rsidRPr="006C3798">
        <w:rPr>
          <w:rFonts w:ascii="Lora" w:eastAsia="Times New Roman" w:hAnsi="Lora"/>
          <w:color w:val="2B353B"/>
          <w:sz w:val="27"/>
          <w:szCs w:val="27"/>
        </w:rPr>
        <w:t>— Personal abi</w:t>
      </w:r>
      <w:r w:rsidRPr="006C3798">
        <w:rPr>
          <w:rFonts w:ascii="Lora" w:eastAsia="Times New Roman" w:hAnsi="Lora"/>
          <w:color w:val="2B353B"/>
          <w:sz w:val="27"/>
          <w:szCs w:val="27"/>
        </w:rPr>
        <w:softHyphen/>
        <w:t xml:space="preserve">lity is not sufficient: it must be governed by reverence towards God. "He that </w:t>
      </w:r>
      <w:proofErr w:type="spellStart"/>
      <w:r w:rsidRPr="006C3798">
        <w:rPr>
          <w:rFonts w:ascii="Lora" w:eastAsia="Times New Roman" w:hAnsi="Lora"/>
          <w:color w:val="2B353B"/>
          <w:sz w:val="27"/>
          <w:szCs w:val="27"/>
        </w:rPr>
        <w:t>ruleth</w:t>
      </w:r>
      <w:proofErr w:type="spellEnd"/>
      <w:r w:rsidRPr="006C3798">
        <w:rPr>
          <w:rFonts w:ascii="Lora" w:eastAsia="Times New Roman" w:hAnsi="Lora"/>
          <w:color w:val="2B353B"/>
          <w:sz w:val="27"/>
          <w:szCs w:val="27"/>
        </w:rPr>
        <w:t xml:space="preserve"> over men must be just, ruling in the fear of God" (2Sam. 23:3; 2Chr. 19:9).</w:t>
      </w:r>
    </w:p>
    <w:p w14:paraId="0A31FC31"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"Men of truth" </w:t>
      </w:r>
      <w:r w:rsidRPr="006C3798">
        <w:rPr>
          <w:rFonts w:ascii="Lora" w:eastAsia="Times New Roman" w:hAnsi="Lora"/>
          <w:color w:val="2B353B"/>
          <w:sz w:val="27"/>
          <w:szCs w:val="27"/>
        </w:rPr>
        <w:t>— The word is </w:t>
      </w:r>
      <w:proofErr w:type="spellStart"/>
      <w:r w:rsidRPr="006C3798">
        <w:rPr>
          <w:rFonts w:ascii="Lora" w:eastAsia="Times New Roman" w:hAnsi="Lora"/>
          <w:i/>
          <w:iCs/>
          <w:color w:val="2B353B"/>
          <w:sz w:val="27"/>
          <w:szCs w:val="27"/>
        </w:rPr>
        <w:t>emeth</w:t>
      </w:r>
      <w:proofErr w:type="spellEnd"/>
      <w:r w:rsidRPr="006C3798">
        <w:rPr>
          <w:rFonts w:ascii="Lora" w:eastAsia="Times New Roman" w:hAnsi="Lora"/>
          <w:i/>
          <w:iCs/>
          <w:color w:val="2B353B"/>
          <w:sz w:val="27"/>
          <w:szCs w:val="27"/>
        </w:rPr>
        <w:t> </w:t>
      </w:r>
      <w:r w:rsidRPr="006C3798">
        <w:rPr>
          <w:rFonts w:ascii="Lora" w:eastAsia="Times New Roman" w:hAnsi="Lora"/>
          <w:color w:val="2B353B"/>
          <w:sz w:val="27"/>
          <w:szCs w:val="27"/>
        </w:rPr>
        <w:t>and signifies stability, trustworthiness, thus men of faith upon whom one can lean with confidence for help.</w:t>
      </w:r>
    </w:p>
    <w:p w14:paraId="3AA48D29"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"Hating covetousness" </w:t>
      </w:r>
      <w:r w:rsidRPr="006C3798">
        <w:rPr>
          <w:rFonts w:ascii="Lora" w:eastAsia="Times New Roman" w:hAnsi="Lora"/>
          <w:color w:val="2B353B"/>
          <w:sz w:val="27"/>
          <w:szCs w:val="27"/>
        </w:rPr>
        <w:t xml:space="preserve">— The R.V. renders this as "unjust gain" (see Deu. 16:19; </w:t>
      </w:r>
      <w:proofErr w:type="spellStart"/>
      <w:r w:rsidRPr="006C3798">
        <w:rPr>
          <w:rFonts w:ascii="Lora" w:eastAsia="Times New Roman" w:hAnsi="Lora"/>
          <w:color w:val="2B353B"/>
          <w:sz w:val="27"/>
          <w:szCs w:val="27"/>
        </w:rPr>
        <w:t>ITim</w:t>
      </w:r>
      <w:proofErr w:type="spellEnd"/>
      <w:r w:rsidRPr="006C3798">
        <w:rPr>
          <w:rFonts w:ascii="Lora" w:eastAsia="Times New Roman" w:hAnsi="Lora"/>
          <w:color w:val="2B353B"/>
          <w:sz w:val="27"/>
          <w:szCs w:val="27"/>
        </w:rPr>
        <w:t>. 3:3; 6:9-11; 2Pet. 2:14-15; Col. 3:5; Eph. 5:5). Such men would not be inclined to pervert judgment for per</w:t>
      </w:r>
      <w:r w:rsidRPr="006C3798">
        <w:rPr>
          <w:rFonts w:ascii="Lora" w:eastAsia="Times New Roman" w:hAnsi="Lora"/>
          <w:color w:val="2B353B"/>
          <w:sz w:val="27"/>
          <w:szCs w:val="27"/>
        </w:rPr>
        <w:softHyphen/>
        <w:t>sonal gain.</w:t>
      </w:r>
    </w:p>
    <w:p w14:paraId="55C841EC"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place </w:t>
      </w:r>
      <w:r w:rsidRPr="006C3798">
        <w:rPr>
          <w:rFonts w:ascii="Lora" w:eastAsia="Times New Roman" w:hAnsi="Lora"/>
          <w:b/>
          <w:bCs/>
          <w:i/>
          <w:iCs/>
          <w:color w:val="2B353B"/>
          <w:sz w:val="27"/>
          <w:szCs w:val="27"/>
        </w:rPr>
        <w:t>such </w:t>
      </w:r>
      <w:r w:rsidRPr="006C3798">
        <w:rPr>
          <w:rFonts w:ascii="Lora" w:eastAsia="Times New Roman" w:hAnsi="Lora"/>
          <w:b/>
          <w:bCs/>
          <w:color w:val="2B353B"/>
          <w:sz w:val="27"/>
          <w:szCs w:val="27"/>
        </w:rPr>
        <w:t>over them, </w:t>
      </w:r>
      <w:r w:rsidRPr="006C3798">
        <w:rPr>
          <w:rFonts w:ascii="Lora" w:eastAsia="Times New Roman" w:hAnsi="Lora"/>
          <w:b/>
          <w:bCs/>
          <w:i/>
          <w:iCs/>
          <w:color w:val="2B353B"/>
          <w:sz w:val="27"/>
          <w:szCs w:val="27"/>
        </w:rPr>
        <w:t>to be </w:t>
      </w:r>
      <w:r w:rsidRPr="006C3798">
        <w:rPr>
          <w:rFonts w:ascii="Lora" w:eastAsia="Times New Roman" w:hAnsi="Lora"/>
          <w:b/>
          <w:bCs/>
          <w:color w:val="2B353B"/>
          <w:sz w:val="27"/>
          <w:szCs w:val="27"/>
        </w:rPr>
        <w:t>rulers of thousands, </w:t>
      </w:r>
      <w:r w:rsidRPr="006C3798">
        <w:rPr>
          <w:rFonts w:ascii="Lora" w:eastAsia="Times New Roman" w:hAnsi="Lora"/>
          <w:b/>
          <w:bCs/>
          <w:i/>
          <w:iCs/>
          <w:color w:val="2B353B"/>
          <w:sz w:val="27"/>
          <w:szCs w:val="27"/>
        </w:rPr>
        <w:t>and </w:t>
      </w:r>
      <w:r w:rsidRPr="006C3798">
        <w:rPr>
          <w:rFonts w:ascii="Lora" w:eastAsia="Times New Roman" w:hAnsi="Lora"/>
          <w:b/>
          <w:bCs/>
          <w:color w:val="2B353B"/>
          <w:sz w:val="27"/>
          <w:szCs w:val="27"/>
        </w:rPr>
        <w:t>rulers of hun</w:t>
      </w:r>
      <w:r w:rsidRPr="006C3798">
        <w:rPr>
          <w:rFonts w:ascii="Lora" w:eastAsia="Times New Roman" w:hAnsi="Lora"/>
          <w:b/>
          <w:bCs/>
          <w:color w:val="2B353B"/>
          <w:sz w:val="27"/>
          <w:szCs w:val="27"/>
        </w:rPr>
        <w:softHyphen/>
        <w:t>dreds, rulers of fifties, and rulers of tens"</w:t>
      </w:r>
      <w:r w:rsidRPr="006C3798">
        <w:rPr>
          <w:rFonts w:ascii="Lora" w:eastAsia="Times New Roman" w:hAnsi="Lora"/>
          <w:color w:val="2B353B"/>
          <w:sz w:val="27"/>
          <w:szCs w:val="27"/>
        </w:rPr>
        <w:t>— Jethro advocated the decimal sys</w:t>
      </w:r>
      <w:r w:rsidRPr="006C3798">
        <w:rPr>
          <w:rFonts w:ascii="Lora" w:eastAsia="Times New Roman" w:hAnsi="Lora"/>
          <w:color w:val="2B353B"/>
          <w:sz w:val="27"/>
          <w:szCs w:val="27"/>
        </w:rPr>
        <w:softHyphen/>
        <w:t>tem in the organisation of Israel. The men were to preside over higher and lower courts, each leader of a smaller group being responsible to the one above him. Persons not satisfied with a decision of the lower judge could then appeal to a higher. This meant that numerous decisions could be made without recourse to Moses. What</w:t>
      </w:r>
      <w:r w:rsidRPr="006C3798">
        <w:rPr>
          <w:rFonts w:ascii="Lora" w:eastAsia="Times New Roman" w:hAnsi="Lora"/>
          <w:color w:val="2B353B"/>
          <w:sz w:val="27"/>
          <w:szCs w:val="27"/>
        </w:rPr>
        <w:softHyphen/>
        <w:t xml:space="preserve">ever matter the </w:t>
      </w:r>
      <w:proofErr w:type="spellStart"/>
      <w:r w:rsidRPr="006C3798">
        <w:rPr>
          <w:rFonts w:ascii="Lora" w:eastAsia="Times New Roman" w:hAnsi="Lora"/>
          <w:color w:val="2B353B"/>
          <w:sz w:val="27"/>
          <w:szCs w:val="27"/>
        </w:rPr>
        <w:t>decarch</w:t>
      </w:r>
      <w:proofErr w:type="spellEnd"/>
      <w:r w:rsidRPr="006C3798">
        <w:rPr>
          <w:rFonts w:ascii="Lora" w:eastAsia="Times New Roman" w:hAnsi="Lora"/>
          <w:color w:val="2B353B"/>
          <w:sz w:val="27"/>
          <w:szCs w:val="27"/>
        </w:rPr>
        <w:t xml:space="preserve"> or ruler over ten could not decide, went to the </w:t>
      </w:r>
      <w:proofErr w:type="spellStart"/>
      <w:r w:rsidRPr="006C3798">
        <w:rPr>
          <w:rFonts w:ascii="Lora" w:eastAsia="Times New Roman" w:hAnsi="Lora"/>
          <w:color w:val="2B353B"/>
          <w:sz w:val="27"/>
          <w:szCs w:val="27"/>
        </w:rPr>
        <w:t>pente-contarch</w:t>
      </w:r>
      <w:proofErr w:type="spellEnd"/>
      <w:r w:rsidRPr="006C3798">
        <w:rPr>
          <w:rFonts w:ascii="Lora" w:eastAsia="Times New Roman" w:hAnsi="Lora"/>
          <w:color w:val="2B353B"/>
          <w:sz w:val="27"/>
          <w:szCs w:val="27"/>
        </w:rPr>
        <w:t xml:space="preserve"> or ruler over fifty, and thence, by degrees, to the </w:t>
      </w:r>
      <w:proofErr w:type="spellStart"/>
      <w:r w:rsidRPr="006C3798">
        <w:rPr>
          <w:rFonts w:ascii="Lora" w:eastAsia="Times New Roman" w:hAnsi="Lora"/>
          <w:color w:val="2B353B"/>
          <w:sz w:val="27"/>
          <w:szCs w:val="27"/>
        </w:rPr>
        <w:t>hecatontarch</w:t>
      </w:r>
      <w:proofErr w:type="spellEnd"/>
      <w:r w:rsidRPr="006C3798">
        <w:rPr>
          <w:rFonts w:ascii="Lora" w:eastAsia="Times New Roman" w:hAnsi="Lora"/>
          <w:color w:val="2B353B"/>
          <w:sz w:val="27"/>
          <w:szCs w:val="27"/>
        </w:rPr>
        <w:t>, or ruler of one hundred, to the chiliarch, or ruler over one thousand — finally to Moses, and at length to Yahweh Himself.</w:t>
      </w:r>
    </w:p>
    <w:p w14:paraId="7E95E760"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proofErr w:type="gramStart"/>
      <w:r w:rsidRPr="006C3798">
        <w:rPr>
          <w:rFonts w:ascii="Lora" w:eastAsia="Times New Roman" w:hAnsi="Lora"/>
          <w:color w:val="2B353B"/>
          <w:sz w:val="27"/>
          <w:szCs w:val="27"/>
        </w:rPr>
        <w:lastRenderedPageBreak/>
        <w:t>Thus</w:t>
      </w:r>
      <w:proofErr w:type="gramEnd"/>
      <w:r w:rsidRPr="006C3798">
        <w:rPr>
          <w:rFonts w:ascii="Lora" w:eastAsia="Times New Roman" w:hAnsi="Lora"/>
          <w:color w:val="2B353B"/>
          <w:sz w:val="27"/>
          <w:szCs w:val="27"/>
        </w:rPr>
        <w:t xml:space="preserve"> each magistrate had the care or inspection of only ten men; the </w:t>
      </w:r>
      <w:proofErr w:type="spellStart"/>
      <w:r w:rsidRPr="006C3798">
        <w:rPr>
          <w:rFonts w:ascii="Lora" w:eastAsia="Times New Roman" w:hAnsi="Lora"/>
          <w:color w:val="2B353B"/>
          <w:sz w:val="27"/>
          <w:szCs w:val="27"/>
        </w:rPr>
        <w:t>decarch</w:t>
      </w:r>
      <w:proofErr w:type="spellEnd"/>
      <w:r w:rsidRPr="006C3798">
        <w:rPr>
          <w:rFonts w:ascii="Lora" w:eastAsia="Times New Roman" w:hAnsi="Lora"/>
          <w:color w:val="2B353B"/>
          <w:sz w:val="27"/>
          <w:szCs w:val="27"/>
        </w:rPr>
        <w:t xml:space="preserve"> superintended ten private characters: the </w:t>
      </w:r>
      <w:proofErr w:type="spellStart"/>
      <w:r w:rsidRPr="006C3798">
        <w:rPr>
          <w:rFonts w:ascii="Lora" w:eastAsia="Times New Roman" w:hAnsi="Lora"/>
          <w:color w:val="2B353B"/>
          <w:sz w:val="27"/>
          <w:szCs w:val="27"/>
        </w:rPr>
        <w:t>hecatontarch</w:t>
      </w:r>
      <w:proofErr w:type="spellEnd"/>
      <w:r w:rsidRPr="006C3798">
        <w:rPr>
          <w:rFonts w:ascii="Lora" w:eastAsia="Times New Roman" w:hAnsi="Lora"/>
          <w:color w:val="2B353B"/>
          <w:sz w:val="27"/>
          <w:szCs w:val="27"/>
        </w:rPr>
        <w:t xml:space="preserve"> ten </w:t>
      </w:r>
      <w:proofErr w:type="spellStart"/>
      <w:r w:rsidRPr="006C3798">
        <w:rPr>
          <w:rFonts w:ascii="Lora" w:eastAsia="Times New Roman" w:hAnsi="Lora"/>
          <w:color w:val="2B353B"/>
          <w:sz w:val="27"/>
          <w:szCs w:val="27"/>
        </w:rPr>
        <w:t>decarchs</w:t>
      </w:r>
      <w:proofErr w:type="spellEnd"/>
      <w:r w:rsidRPr="006C3798">
        <w:rPr>
          <w:rFonts w:ascii="Lora" w:eastAsia="Times New Roman" w:hAnsi="Lora"/>
          <w:color w:val="2B353B"/>
          <w:sz w:val="27"/>
          <w:szCs w:val="27"/>
        </w:rPr>
        <w:t xml:space="preserve">; and the chiliarch ten </w:t>
      </w:r>
      <w:proofErr w:type="spellStart"/>
      <w:r w:rsidRPr="006C3798">
        <w:rPr>
          <w:rFonts w:ascii="Lora" w:eastAsia="Times New Roman" w:hAnsi="Lora"/>
          <w:color w:val="2B353B"/>
          <w:sz w:val="27"/>
          <w:szCs w:val="27"/>
        </w:rPr>
        <w:t>hecatontarchs</w:t>
      </w:r>
      <w:proofErr w:type="spellEnd"/>
      <w:r w:rsidRPr="006C3798">
        <w:rPr>
          <w:rFonts w:ascii="Lora" w:eastAsia="Times New Roman" w:hAnsi="Lora"/>
          <w:color w:val="2B353B"/>
          <w:sz w:val="27"/>
          <w:szCs w:val="27"/>
        </w:rPr>
        <w:t xml:space="preserve">. See also v. </w:t>
      </w:r>
      <w:proofErr w:type="gramStart"/>
      <w:r w:rsidRPr="006C3798">
        <w:rPr>
          <w:rFonts w:ascii="Lora" w:eastAsia="Times New Roman" w:hAnsi="Lora"/>
          <w:color w:val="2B353B"/>
          <w:sz w:val="27"/>
          <w:szCs w:val="27"/>
        </w:rPr>
        <w:t>24;</w:t>
      </w:r>
      <w:proofErr w:type="gramEnd"/>
      <w:r w:rsidRPr="006C3798">
        <w:rPr>
          <w:rFonts w:ascii="Lora" w:eastAsia="Times New Roman" w:hAnsi="Lora"/>
          <w:color w:val="2B353B"/>
          <w:sz w:val="27"/>
          <w:szCs w:val="27"/>
        </w:rPr>
        <w:t> Deu. 1:15; I Sam.8:12.</w:t>
      </w:r>
    </w:p>
    <w:p w14:paraId="57DA5C9D"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22</w:t>
      </w:r>
    </w:p>
    <w:p w14:paraId="6F1FCDEC"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let them judge the people at all seasons" </w:t>
      </w:r>
      <w:r w:rsidRPr="006C3798">
        <w:rPr>
          <w:rFonts w:ascii="Lora" w:eastAsia="Times New Roman" w:hAnsi="Lora"/>
          <w:color w:val="2B353B"/>
          <w:sz w:val="27"/>
          <w:szCs w:val="27"/>
        </w:rPr>
        <w:t>— Apparently Moses had court days only occasionally, resulting in long, wearying hours when it did sit, and causing delays in cases being heard when it was not officiating (cp. v. 13). Jethro advocated continuous sittings of the courts.</w:t>
      </w:r>
    </w:p>
    <w:p w14:paraId="322BBD3D"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it shall be, that every great matter they shall bring unto thee" </w:t>
      </w:r>
      <w:r w:rsidRPr="006C3798">
        <w:rPr>
          <w:rFonts w:ascii="Lora" w:eastAsia="Times New Roman" w:hAnsi="Lora"/>
          <w:color w:val="2B353B"/>
          <w:sz w:val="27"/>
          <w:szCs w:val="27"/>
        </w:rPr>
        <w:t xml:space="preserve">— Examples of this are recorded in Lev. 24:11; Num. 15:33; 27:2; 36:1. See Moses' own instruction as to what should be done after his death (Deu. 17:8-9). Meanwhile, only </w:t>
      </w:r>
      <w:proofErr w:type="gramStart"/>
      <w:r w:rsidRPr="006C3798">
        <w:rPr>
          <w:rFonts w:ascii="Lora" w:eastAsia="Times New Roman" w:hAnsi="Lora"/>
          <w:color w:val="2B353B"/>
          <w:sz w:val="27"/>
          <w:szCs w:val="27"/>
        </w:rPr>
        <w:t>important</w:t>
      </w:r>
      <w:proofErr w:type="gramEnd"/>
      <w:r w:rsidRPr="006C3798">
        <w:rPr>
          <w:rFonts w:ascii="Lora" w:eastAsia="Times New Roman" w:hAnsi="Lora"/>
          <w:color w:val="2B353B"/>
          <w:sz w:val="27"/>
          <w:szCs w:val="27"/>
        </w:rPr>
        <w:t xml:space="preserve"> and difficult matters were to be submitted to him.</w:t>
      </w:r>
    </w:p>
    <w:p w14:paraId="53079338"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 xml:space="preserve">"But every small matter they shall judge: </w:t>
      </w:r>
      <w:proofErr w:type="gramStart"/>
      <w:r w:rsidRPr="006C3798">
        <w:rPr>
          <w:rFonts w:ascii="Lora" w:eastAsia="Times New Roman" w:hAnsi="Lora"/>
          <w:b/>
          <w:bCs/>
          <w:color w:val="2B353B"/>
          <w:sz w:val="27"/>
          <w:szCs w:val="27"/>
        </w:rPr>
        <w:t>so</w:t>
      </w:r>
      <w:proofErr w:type="gramEnd"/>
      <w:r w:rsidRPr="006C3798">
        <w:rPr>
          <w:rFonts w:ascii="Lora" w:eastAsia="Times New Roman" w:hAnsi="Lora"/>
          <w:b/>
          <w:bCs/>
          <w:color w:val="2B353B"/>
          <w:sz w:val="27"/>
          <w:szCs w:val="27"/>
        </w:rPr>
        <w:t xml:space="preserve"> shall it be easier for thyself, and they shall bear the burden with thee" </w:t>
      </w:r>
      <w:r w:rsidRPr="006C3798">
        <w:rPr>
          <w:rFonts w:ascii="Lora" w:eastAsia="Times New Roman" w:hAnsi="Lora"/>
          <w:color w:val="2B353B"/>
          <w:sz w:val="27"/>
          <w:szCs w:val="27"/>
        </w:rPr>
        <w:t>— Shared problems and burdens are always much easier to bear (Gal. 6:2).</w:t>
      </w:r>
    </w:p>
    <w:p w14:paraId="64A79ED0"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23</w:t>
      </w:r>
    </w:p>
    <w:p w14:paraId="0D8478BE"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"If thou shalt do this thing" </w:t>
      </w:r>
      <w:r w:rsidRPr="006C3798">
        <w:rPr>
          <w:rFonts w:ascii="Lora" w:eastAsia="Times New Roman" w:hAnsi="Lora"/>
          <w:color w:val="2B353B"/>
          <w:sz w:val="27"/>
          <w:szCs w:val="27"/>
        </w:rPr>
        <w:t>—</w:t>
      </w:r>
    </w:p>
    <w:p w14:paraId="2E18C912"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color w:val="2B353B"/>
          <w:sz w:val="27"/>
          <w:szCs w:val="27"/>
        </w:rPr>
        <w:t>Jethro was careful to recognise the author</w:t>
      </w:r>
      <w:r w:rsidRPr="006C3798">
        <w:rPr>
          <w:rFonts w:ascii="Lora" w:eastAsia="Times New Roman" w:hAnsi="Lora"/>
          <w:color w:val="2B353B"/>
          <w:sz w:val="27"/>
          <w:szCs w:val="27"/>
        </w:rPr>
        <w:softHyphen/>
        <w:t>ity of the man to whom he was speaking, and to leave the decision to Moses.</w:t>
      </w:r>
    </w:p>
    <w:p w14:paraId="07E68C49"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God command thee </w:t>
      </w:r>
      <w:r w:rsidRPr="006C3798">
        <w:rPr>
          <w:rFonts w:ascii="Lora" w:eastAsia="Times New Roman" w:hAnsi="Lora"/>
          <w:i/>
          <w:iCs/>
          <w:color w:val="2B353B"/>
          <w:sz w:val="27"/>
          <w:szCs w:val="27"/>
        </w:rPr>
        <w:t>so" — </w:t>
      </w:r>
      <w:r w:rsidRPr="006C3798">
        <w:rPr>
          <w:rFonts w:ascii="Lora" w:eastAsia="Times New Roman" w:hAnsi="Lora"/>
          <w:color w:val="2B353B"/>
          <w:sz w:val="27"/>
          <w:szCs w:val="27"/>
        </w:rPr>
        <w:t>Jethro also recognised the need of Yahweh to endorse such important arrangements. Such, indeed, was necessary in a theo</w:t>
      </w:r>
      <w:r w:rsidRPr="006C3798">
        <w:rPr>
          <w:rFonts w:ascii="Lora" w:eastAsia="Times New Roman" w:hAnsi="Lora"/>
          <w:color w:val="2B353B"/>
          <w:sz w:val="27"/>
          <w:szCs w:val="27"/>
        </w:rPr>
        <w:softHyphen/>
        <w:t>cracy such as Israel.</w:t>
      </w:r>
    </w:p>
    <w:p w14:paraId="32A090B5"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"Then thou shalt be able to endure, and all this people shall also go to their place in peace" </w:t>
      </w:r>
      <w:r w:rsidRPr="006C3798">
        <w:rPr>
          <w:rFonts w:ascii="Lora" w:eastAsia="Times New Roman" w:hAnsi="Lora"/>
          <w:color w:val="2B353B"/>
          <w:sz w:val="27"/>
          <w:szCs w:val="27"/>
        </w:rPr>
        <w:t>— The plan suggested would be beneficial to both Moses and the people; but without some such organisa</w:t>
      </w:r>
      <w:r w:rsidRPr="006C3798">
        <w:rPr>
          <w:rFonts w:ascii="Lora" w:eastAsia="Times New Roman" w:hAnsi="Lora"/>
          <w:color w:val="2B353B"/>
          <w:sz w:val="27"/>
          <w:szCs w:val="27"/>
        </w:rPr>
        <w:softHyphen/>
        <w:t>tion there was danger of Moses collapsing under the strain.</w:t>
      </w:r>
    </w:p>
    <w:p w14:paraId="54DC2E78" w14:textId="138AE131" w:rsidR="006C3798" w:rsidRPr="006C3798" w:rsidRDefault="006C3798" w:rsidP="006C3798">
      <w:pPr>
        <w:widowControl/>
        <w:autoSpaceDE/>
        <w:autoSpaceDN/>
        <w:adjustRightInd/>
        <w:rPr>
          <w:rFonts w:eastAsia="Times New Roman"/>
          <w:sz w:val="24"/>
          <w:szCs w:val="24"/>
        </w:rPr>
      </w:pPr>
      <w:r w:rsidRPr="006C3798">
        <w:rPr>
          <w:rFonts w:eastAsia="Times New Roman"/>
          <w:noProof/>
          <w:sz w:val="24"/>
          <w:szCs w:val="24"/>
        </w:rPr>
        <w:lastRenderedPageBreak/>
        <w:drawing>
          <wp:inline distT="0" distB="0" distL="0" distR="0" wp14:anchorId="2B913A87" wp14:editId="27EEE9C5">
            <wp:extent cx="5731510" cy="3414395"/>
            <wp:effectExtent l="0" t="0" r="0" b="0"/>
            <wp:docPr id="261967806" name="Picture 2" descr="Then thou shalt be able to endure, and all this people shall also go to their place in pe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n thou shalt be able to endure, and all this people shall also go to their place in pea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414395"/>
                    </a:xfrm>
                    <a:prstGeom prst="rect">
                      <a:avLst/>
                    </a:prstGeom>
                    <a:noFill/>
                    <a:ln>
                      <a:noFill/>
                    </a:ln>
                  </pic:spPr>
                </pic:pic>
              </a:graphicData>
            </a:graphic>
          </wp:inline>
        </w:drawing>
      </w:r>
    </w:p>
    <w:p w14:paraId="1DEF8CB5"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24</w:t>
      </w:r>
    </w:p>
    <w:p w14:paraId="09F5D0CD"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w:t>
      </w:r>
      <w:proofErr w:type="gramStart"/>
      <w:r w:rsidRPr="006C3798">
        <w:rPr>
          <w:rFonts w:ascii="Lora" w:eastAsia="Times New Roman" w:hAnsi="Lora"/>
          <w:b/>
          <w:bCs/>
          <w:color w:val="2B353B"/>
          <w:sz w:val="27"/>
          <w:szCs w:val="27"/>
        </w:rPr>
        <w:t>So</w:t>
      </w:r>
      <w:proofErr w:type="gramEnd"/>
      <w:r w:rsidRPr="006C3798">
        <w:rPr>
          <w:rFonts w:ascii="Lora" w:eastAsia="Times New Roman" w:hAnsi="Lora"/>
          <w:b/>
          <w:bCs/>
          <w:color w:val="2B353B"/>
          <w:sz w:val="27"/>
          <w:szCs w:val="27"/>
        </w:rPr>
        <w:t xml:space="preserve"> Moses hearkened to the voice of his father in law, and did all that he had said" </w:t>
      </w:r>
      <w:r w:rsidRPr="006C3798">
        <w:rPr>
          <w:rFonts w:ascii="Lora" w:eastAsia="Times New Roman" w:hAnsi="Lora"/>
          <w:color w:val="2B353B"/>
          <w:sz w:val="27"/>
          <w:szCs w:val="27"/>
        </w:rPr>
        <w:t>— Moses put Jethro's plan into operation only after conferring with Yah</w:t>
      </w:r>
      <w:r w:rsidRPr="006C3798">
        <w:rPr>
          <w:rFonts w:ascii="Lora" w:eastAsia="Times New Roman" w:hAnsi="Lora"/>
          <w:color w:val="2B353B"/>
          <w:sz w:val="27"/>
          <w:szCs w:val="27"/>
        </w:rPr>
        <w:softHyphen/>
        <w:t>weh (Deu. 1:9-15) and instructing the peo</w:t>
      </w:r>
      <w:r w:rsidRPr="006C3798">
        <w:rPr>
          <w:rFonts w:ascii="Lora" w:eastAsia="Times New Roman" w:hAnsi="Lora"/>
          <w:color w:val="2B353B"/>
          <w:sz w:val="27"/>
          <w:szCs w:val="27"/>
        </w:rPr>
        <w:softHyphen/>
        <w:t>ple accordingly. Indeed, after leaving Sinai further organisation was imple</w:t>
      </w:r>
      <w:r w:rsidRPr="006C3798">
        <w:rPr>
          <w:rFonts w:ascii="Lora" w:eastAsia="Times New Roman" w:hAnsi="Lora"/>
          <w:color w:val="2B353B"/>
          <w:sz w:val="27"/>
          <w:szCs w:val="27"/>
        </w:rPr>
        <w:softHyphen/>
        <w:t>mented (Num. 11:14). On that occasion, the people helped to select those so appointed, or agreed with their appoint</w:t>
      </w:r>
      <w:r w:rsidRPr="006C3798">
        <w:rPr>
          <w:rFonts w:ascii="Lora" w:eastAsia="Times New Roman" w:hAnsi="Lora"/>
          <w:color w:val="2B353B"/>
          <w:sz w:val="27"/>
          <w:szCs w:val="27"/>
        </w:rPr>
        <w:softHyphen/>
        <w:t>ment (Deu. 1:13-16). The seventy thus selected were in addition to the gradations of office defined in the chapter before us (cp. Deu. 1:15).</w:t>
      </w:r>
    </w:p>
    <w:p w14:paraId="3658022B"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25</w:t>
      </w:r>
    </w:p>
    <w:p w14:paraId="69580037"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Moses chose able men out of all Israel, and made them heads over the people, rulers of thousands, rulers of hundreds, rulers of fifties, and rulers of tens"</w:t>
      </w:r>
      <w:r w:rsidRPr="006C3798">
        <w:rPr>
          <w:rFonts w:ascii="Lora" w:eastAsia="Times New Roman" w:hAnsi="Lora"/>
          <w:color w:val="2B353B"/>
          <w:sz w:val="27"/>
          <w:szCs w:val="27"/>
        </w:rPr>
        <w:t> — In</w:t>
      </w:r>
      <w:r w:rsidRPr="006C3798">
        <w:rPr>
          <w:rFonts w:ascii="Lora" w:eastAsia="Times New Roman" w:hAnsi="Lora"/>
          <w:b/>
          <w:bCs/>
          <w:color w:val="2B353B"/>
          <w:sz w:val="27"/>
          <w:szCs w:val="27"/>
        </w:rPr>
        <w:t> </w:t>
      </w:r>
      <w:r w:rsidRPr="006C3798">
        <w:rPr>
          <w:rFonts w:ascii="Lora" w:eastAsia="Times New Roman" w:hAnsi="Lora"/>
          <w:color w:val="2B353B"/>
          <w:sz w:val="27"/>
          <w:szCs w:val="27"/>
        </w:rPr>
        <w:t>Deu. 1:9-18, Moses recounted the appointment of these judges, giving them the titles of '"captains" and "officers."</w:t>
      </w:r>
    </w:p>
    <w:p w14:paraId="700D1A97"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26</w:t>
      </w:r>
    </w:p>
    <w:p w14:paraId="41C2002D"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they judged the people at all seasons; the hard causes they brought unto Moses, but every small matter they judged themselves" </w:t>
      </w:r>
      <w:r w:rsidRPr="006C3798">
        <w:rPr>
          <w:rFonts w:ascii="Lora" w:eastAsia="Times New Roman" w:hAnsi="Lora"/>
          <w:color w:val="2B353B"/>
          <w:sz w:val="27"/>
          <w:szCs w:val="27"/>
        </w:rPr>
        <w:t>— By means of dele</w:t>
      </w:r>
      <w:r w:rsidRPr="006C3798">
        <w:rPr>
          <w:rFonts w:ascii="Lora" w:eastAsia="Times New Roman" w:hAnsi="Lora"/>
          <w:color w:val="2B353B"/>
          <w:sz w:val="27"/>
          <w:szCs w:val="27"/>
        </w:rPr>
        <w:softHyphen/>
        <w:t xml:space="preserve">gation the onerous task of Moses </w:t>
      </w:r>
      <w:r w:rsidRPr="006C3798">
        <w:rPr>
          <w:rFonts w:ascii="Lora" w:eastAsia="Times New Roman" w:hAnsi="Lora"/>
          <w:color w:val="2B353B"/>
          <w:sz w:val="27"/>
          <w:szCs w:val="27"/>
        </w:rPr>
        <w:lastRenderedPageBreak/>
        <w:t xml:space="preserve">was lessened, and justice administered more rapidly. People </w:t>
      </w:r>
      <w:proofErr w:type="gramStart"/>
      <w:r w:rsidRPr="006C3798">
        <w:rPr>
          <w:rFonts w:ascii="Lora" w:eastAsia="Times New Roman" w:hAnsi="Lora"/>
          <w:color w:val="2B353B"/>
          <w:sz w:val="27"/>
          <w:szCs w:val="27"/>
        </w:rPr>
        <w:t>had access to the magis</w:t>
      </w:r>
      <w:r w:rsidRPr="006C3798">
        <w:rPr>
          <w:rFonts w:ascii="Lora" w:eastAsia="Times New Roman" w:hAnsi="Lora"/>
          <w:color w:val="2B353B"/>
          <w:sz w:val="27"/>
          <w:szCs w:val="27"/>
        </w:rPr>
        <w:softHyphen/>
        <w:t>trates at all times</w:t>
      </w:r>
      <w:proofErr w:type="gramEnd"/>
      <w:r w:rsidRPr="006C3798">
        <w:rPr>
          <w:rFonts w:ascii="Lora" w:eastAsia="Times New Roman" w:hAnsi="Lora"/>
          <w:color w:val="2B353B"/>
          <w:sz w:val="27"/>
          <w:szCs w:val="27"/>
        </w:rPr>
        <w:t>.</w:t>
      </w:r>
    </w:p>
    <w:p w14:paraId="4A8D98C9"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Jethro Leaves Moses — v. 27.</w:t>
      </w:r>
    </w:p>
    <w:p w14:paraId="352B3A13"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i/>
          <w:iCs/>
          <w:color w:val="2B353B"/>
          <w:sz w:val="27"/>
          <w:szCs w:val="27"/>
        </w:rPr>
        <w:t xml:space="preserve">His mission </w:t>
      </w:r>
      <w:proofErr w:type="gramStart"/>
      <w:r w:rsidRPr="006C3798">
        <w:rPr>
          <w:rFonts w:ascii="Lora" w:eastAsia="Times New Roman" w:hAnsi="Lora"/>
          <w:i/>
          <w:iCs/>
          <w:color w:val="2B353B"/>
          <w:sz w:val="27"/>
          <w:szCs w:val="27"/>
        </w:rPr>
        <w:t>completed,</w:t>
      </w:r>
      <w:proofErr w:type="gramEnd"/>
      <w:r w:rsidRPr="006C3798">
        <w:rPr>
          <w:rFonts w:ascii="Lora" w:eastAsia="Times New Roman" w:hAnsi="Lora"/>
          <w:i/>
          <w:iCs/>
          <w:color w:val="2B353B"/>
          <w:sz w:val="27"/>
          <w:szCs w:val="27"/>
        </w:rPr>
        <w:t xml:space="preserve"> Jethro returns home.</w:t>
      </w:r>
    </w:p>
    <w:p w14:paraId="565FC9B0"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VERSE 27</w:t>
      </w:r>
    </w:p>
    <w:p w14:paraId="33C93629"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b/>
          <w:bCs/>
          <w:color w:val="2B353B"/>
          <w:sz w:val="27"/>
          <w:szCs w:val="27"/>
        </w:rPr>
        <w:t>"And Moses</w:t>
      </w:r>
      <w:r w:rsidRPr="006C3798">
        <w:rPr>
          <w:rFonts w:ascii="Lora" w:eastAsia="Times New Roman" w:hAnsi="Lora"/>
          <w:color w:val="2B353B"/>
          <w:sz w:val="27"/>
          <w:szCs w:val="27"/>
        </w:rPr>
        <w:t> </w:t>
      </w:r>
      <w:r w:rsidRPr="006C3798">
        <w:rPr>
          <w:rFonts w:ascii="Lora" w:eastAsia="Times New Roman" w:hAnsi="Lora"/>
          <w:b/>
          <w:bCs/>
          <w:color w:val="2B353B"/>
          <w:sz w:val="27"/>
          <w:szCs w:val="27"/>
        </w:rPr>
        <w:t xml:space="preserve">let his </w:t>
      </w:r>
      <w:proofErr w:type="gramStart"/>
      <w:r w:rsidRPr="006C3798">
        <w:rPr>
          <w:rFonts w:ascii="Lora" w:eastAsia="Times New Roman" w:hAnsi="Lora"/>
          <w:b/>
          <w:bCs/>
          <w:color w:val="2B353B"/>
          <w:sz w:val="27"/>
          <w:szCs w:val="27"/>
        </w:rPr>
        <w:t>father in law</w:t>
      </w:r>
      <w:proofErr w:type="gramEnd"/>
      <w:r w:rsidRPr="006C3798">
        <w:rPr>
          <w:rFonts w:ascii="Lora" w:eastAsia="Times New Roman" w:hAnsi="Lora"/>
          <w:b/>
          <w:bCs/>
          <w:color w:val="2B353B"/>
          <w:sz w:val="27"/>
          <w:szCs w:val="27"/>
        </w:rPr>
        <w:t> depart; and he went his way into his own land" </w:t>
      </w:r>
      <w:r w:rsidRPr="006C3798">
        <w:rPr>
          <w:rFonts w:ascii="Lora" w:eastAsia="Times New Roman" w:hAnsi="Lora"/>
          <w:color w:val="2B353B"/>
          <w:sz w:val="27"/>
          <w:szCs w:val="27"/>
        </w:rPr>
        <w:t>— He returned home a changed man converted to the Truth and worshipping Yahweh. Further details of his family are recorded in Num. 10:29-32. The characteristics of this wise and helpful man, include the following:</w:t>
      </w:r>
    </w:p>
    <w:p w14:paraId="492F98D6" w14:textId="77777777" w:rsidR="006C3798"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color w:val="2B353B"/>
          <w:sz w:val="27"/>
          <w:szCs w:val="27"/>
        </w:rPr>
        <w:t>He was religious (Exo. 2:16; 3:1; 18:10-1 1); hospitable (Exo. 2:20); a fam</w:t>
      </w:r>
      <w:r w:rsidRPr="006C3798">
        <w:rPr>
          <w:rFonts w:ascii="Lora" w:eastAsia="Times New Roman" w:hAnsi="Lora"/>
          <w:color w:val="2B353B"/>
          <w:sz w:val="27"/>
          <w:szCs w:val="27"/>
        </w:rPr>
        <w:softHyphen/>
        <w:t>ily man (Exo. 2:16; 3:1; 18:2); observant (Exo. 2:18; 18:14); successful in business (Exo. 3:1); co-operative (Exo. 2:21; 18:2-6); practical (Exo. 18:13-27); wise yet humble — he hearkened and accepted the gospel proclaimed to him by Moses (Exo. 18:8-9). These are attributes that all should attempt to emulate.</w:t>
      </w:r>
    </w:p>
    <w:p w14:paraId="4CE89640" w14:textId="073C9343" w:rsidR="009F6CCE" w:rsidRPr="006C3798" w:rsidRDefault="006C3798" w:rsidP="006C3798">
      <w:pPr>
        <w:widowControl/>
        <w:shd w:val="clear" w:color="auto" w:fill="FFFFFF"/>
        <w:autoSpaceDE/>
        <w:autoSpaceDN/>
        <w:adjustRightInd/>
        <w:spacing w:before="100" w:beforeAutospacing="1" w:after="100" w:afterAutospacing="1"/>
        <w:rPr>
          <w:rFonts w:ascii="Lora" w:eastAsia="Times New Roman" w:hAnsi="Lora"/>
          <w:color w:val="2B353B"/>
          <w:sz w:val="27"/>
          <w:szCs w:val="27"/>
        </w:rPr>
      </w:pPr>
      <w:r w:rsidRPr="006C3798">
        <w:rPr>
          <w:rFonts w:ascii="Lora" w:eastAsia="Times New Roman" w:hAnsi="Lora"/>
          <w:color w:val="2B353B"/>
          <w:sz w:val="27"/>
          <w:szCs w:val="27"/>
        </w:rPr>
        <w:lastRenderedPageBreak/>
        <w:br/>
      </w:r>
      <w:r w:rsidRPr="006C3798">
        <w:rPr>
          <w:rFonts w:ascii="Lora" w:eastAsia="Times New Roman" w:hAnsi="Lora"/>
          <w:noProof/>
          <w:color w:val="2B353B"/>
          <w:sz w:val="27"/>
          <w:szCs w:val="27"/>
        </w:rPr>
        <w:drawing>
          <wp:inline distT="0" distB="0" distL="0" distR="0" wp14:anchorId="7D7F242E" wp14:editId="3E470E93">
            <wp:extent cx="5731510" cy="8315325"/>
            <wp:effectExtent l="0" t="0" r="0" b="0"/>
            <wp:docPr id="1063533106" name="Picture 1" descr="Sinai, the Mount of G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nai, the Mount of Go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8315325"/>
                    </a:xfrm>
                    <a:prstGeom prst="rect">
                      <a:avLst/>
                    </a:prstGeom>
                    <a:noFill/>
                    <a:ln>
                      <a:noFill/>
                    </a:ln>
                  </pic:spPr>
                </pic:pic>
              </a:graphicData>
            </a:graphic>
          </wp:inline>
        </w:drawing>
      </w:r>
    </w:p>
    <w:sectPr w:rsidR="009F6CCE" w:rsidRPr="006C3798" w:rsidSect="008B53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ora">
    <w:charset w:val="00"/>
    <w:family w:val="auto"/>
    <w:pitch w:val="variable"/>
    <w:sig w:usb0="A00002F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D96"/>
    <w:rsid w:val="003E4A4F"/>
    <w:rsid w:val="00686D96"/>
    <w:rsid w:val="006C3798"/>
    <w:rsid w:val="007E291A"/>
    <w:rsid w:val="008B5350"/>
    <w:rsid w:val="009F6CCE"/>
    <w:rsid w:val="00B70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340FB"/>
  <w15:docId w15:val="{554116B0-7441-431E-83C9-2C50498E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D96"/>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6D96"/>
    <w:rPr>
      <w:rFonts w:ascii="Tahoma" w:hAnsi="Tahoma" w:cs="Tahoma"/>
      <w:sz w:val="16"/>
      <w:szCs w:val="16"/>
    </w:rPr>
  </w:style>
  <w:style w:type="character" w:customStyle="1" w:styleId="BalloonTextChar">
    <w:name w:val="Balloon Text Char"/>
    <w:basedOn w:val="DefaultParagraphFont"/>
    <w:link w:val="BalloonText"/>
    <w:uiPriority w:val="99"/>
    <w:semiHidden/>
    <w:rsid w:val="00686D96"/>
    <w:rPr>
      <w:rFonts w:ascii="Tahoma" w:eastAsiaTheme="minorEastAsia" w:hAnsi="Tahoma" w:cs="Tahoma"/>
      <w:sz w:val="16"/>
      <w:szCs w:val="16"/>
      <w:lang w:eastAsia="en-GB"/>
    </w:rPr>
  </w:style>
  <w:style w:type="paragraph" w:styleId="NormalWeb">
    <w:name w:val="Normal (Web)"/>
    <w:basedOn w:val="Normal"/>
    <w:uiPriority w:val="99"/>
    <w:semiHidden/>
    <w:unhideWhenUsed/>
    <w:rsid w:val="006C3798"/>
    <w:pPr>
      <w:widowControl/>
      <w:autoSpaceDE/>
      <w:autoSpaceDN/>
      <w:adjustRightInd/>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6C3798"/>
    <w:rPr>
      <w:i/>
      <w:iCs/>
    </w:rPr>
  </w:style>
  <w:style w:type="character" w:styleId="Strong">
    <w:name w:val="Strong"/>
    <w:basedOn w:val="DefaultParagraphFont"/>
    <w:uiPriority w:val="22"/>
    <w:qFormat/>
    <w:rsid w:val="006C37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35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13</Pages>
  <Words>3129</Words>
  <Characters>17840</Characters>
  <Application>Microsoft Office Word</Application>
  <DocSecurity>0</DocSecurity>
  <Lines>148</Lines>
  <Paragraphs>41</Paragraphs>
  <ScaleCrop>false</ScaleCrop>
  <Company>Hewlett-Packard</Company>
  <LinksUpToDate>false</LinksUpToDate>
  <CharactersWithSpaces>20928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 Hinton</cp:lastModifiedBy>
  <cp:revision>2</cp:revision>
  <dcterms:created xsi:type="dcterms:W3CDTF">2024-03-17T19:21:00Z</dcterms:created>
  <dcterms:modified xsi:type="dcterms:W3CDTF">2024-03-17T19:21:00Z</dcterms:modified>
</cp:coreProperties>
</file>